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364BC6" w:rsidTr="00E77DC9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4BC6" w:rsidRDefault="00364BC6" w:rsidP="00E77DC9">
            <w:pPr>
              <w:tabs>
                <w:tab w:val="left" w:pos="800"/>
              </w:tabs>
              <w:spacing w:after="120" w:line="240" w:lineRule="atLeast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     </w:t>
            </w:r>
          </w:p>
          <w:p w:rsidR="00364BC6" w:rsidRDefault="00364BC6" w:rsidP="00E77DC9">
            <w:pPr>
              <w:tabs>
                <w:tab w:val="left" w:pos="800"/>
              </w:tabs>
              <w:spacing w:after="120" w:line="240" w:lineRule="atLeast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</w:p>
          <w:p w:rsidR="00364BC6" w:rsidRDefault="00364BC6" w:rsidP="00E77DC9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Bashkort" w:hAnsi="Bashkort"/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 Республика</w:t>
            </w:r>
            <w:r>
              <w:rPr>
                <w:b/>
                <w:sz w:val="18"/>
                <w:szCs w:val="18"/>
                <w:lang w:val="kk-KZ"/>
              </w:rPr>
              <w:t xml:space="preserve">һы   </w:t>
            </w:r>
          </w:p>
          <w:p w:rsidR="00364BC6" w:rsidRDefault="00364BC6" w:rsidP="00E77DC9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364BC6" w:rsidRDefault="00364BC6" w:rsidP="00E77DC9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364BC6" w:rsidRDefault="00364BC6" w:rsidP="00E77DC9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hAnsi="ATimes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ы</w:t>
            </w:r>
          </w:p>
          <w:p w:rsidR="00364BC6" w:rsidRDefault="00364BC6" w:rsidP="00E77DC9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hAnsi="a_Timer(05%) Bashkir"/>
                <w:sz w:val="18"/>
                <w:szCs w:val="18"/>
                <w:lang w:val="kk-KZ"/>
              </w:rPr>
              <w:t>ү</w:t>
            </w:r>
            <w:r>
              <w:rPr>
                <w:sz w:val="18"/>
                <w:szCs w:val="18"/>
                <w:lang w:val="kk-KZ"/>
              </w:rPr>
              <w:t>бән Ташлы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4BC6" w:rsidRDefault="00364BC6" w:rsidP="00E77DC9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364BC6" w:rsidRDefault="00364BC6" w:rsidP="00E77DC9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364BC6" w:rsidRDefault="00364BC6" w:rsidP="00E77DC9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364BC6" w:rsidRDefault="00364BC6" w:rsidP="00E77DC9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BC6" w:rsidRDefault="00364BC6" w:rsidP="00E77DC9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</w:p>
          <w:p w:rsidR="00364BC6" w:rsidRDefault="00364BC6" w:rsidP="00E77DC9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4BC6" w:rsidRDefault="00364BC6" w:rsidP="00E77DC9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/>
              </w:rPr>
            </w:pPr>
          </w:p>
          <w:p w:rsidR="00364BC6" w:rsidRDefault="00364BC6" w:rsidP="00E77DC9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364BC6" w:rsidRDefault="00364BC6" w:rsidP="00E77DC9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364BC6" w:rsidRDefault="00364BC6" w:rsidP="00E77DC9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364BC6" w:rsidRDefault="00364BC6" w:rsidP="00E77DC9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364BC6" w:rsidRDefault="00364BC6" w:rsidP="00E77DC9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364BC6" w:rsidRDefault="00364BC6" w:rsidP="00E77DC9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364BC6" w:rsidRDefault="00364BC6" w:rsidP="00E77DC9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364BC6" w:rsidRDefault="00364BC6" w:rsidP="00364BC6">
      <w:pPr>
        <w:jc w:val="center"/>
        <w:rPr>
          <w:sz w:val="28"/>
          <w:szCs w:val="28"/>
        </w:rPr>
      </w:pPr>
    </w:p>
    <w:p w:rsidR="00364BC6" w:rsidRPr="0008721C" w:rsidRDefault="00364BC6" w:rsidP="00364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БОЙОРОК                                                                       РАСПОРЯЖЕНИЕ</w:t>
      </w:r>
    </w:p>
    <w:p w:rsidR="00364BC6" w:rsidRDefault="00364BC6" w:rsidP="00364BC6">
      <w:pPr>
        <w:pStyle w:val="2"/>
        <w:tabs>
          <w:tab w:val="left" w:pos="5420"/>
        </w:tabs>
        <w:rPr>
          <w:szCs w:val="28"/>
        </w:rPr>
      </w:pPr>
      <w:r>
        <w:rPr>
          <w:szCs w:val="28"/>
        </w:rPr>
        <w:t xml:space="preserve">            </w:t>
      </w:r>
    </w:p>
    <w:p w:rsidR="00364BC6" w:rsidRPr="0048551B" w:rsidRDefault="00364BC6" w:rsidP="00364BC6">
      <w:pPr>
        <w:pStyle w:val="2"/>
        <w:tabs>
          <w:tab w:val="left" w:pos="5420"/>
        </w:tabs>
        <w:rPr>
          <w:bCs/>
          <w:szCs w:val="28"/>
        </w:rPr>
      </w:pPr>
      <w:r>
        <w:rPr>
          <w:szCs w:val="28"/>
        </w:rPr>
        <w:t xml:space="preserve">        </w:t>
      </w:r>
      <w:r w:rsidR="00075EF8">
        <w:rPr>
          <w:szCs w:val="28"/>
        </w:rPr>
        <w:t>21 ноябрь</w:t>
      </w:r>
      <w:r w:rsidRPr="0048551B">
        <w:rPr>
          <w:szCs w:val="28"/>
        </w:rPr>
        <w:t xml:space="preserve">  2018 </w:t>
      </w:r>
      <w:proofErr w:type="spellStart"/>
      <w:r w:rsidRPr="0048551B">
        <w:rPr>
          <w:bCs/>
          <w:szCs w:val="28"/>
        </w:rPr>
        <w:t>йыл</w:t>
      </w:r>
      <w:proofErr w:type="spellEnd"/>
      <w:r w:rsidRPr="0048551B">
        <w:rPr>
          <w:bCs/>
          <w:szCs w:val="28"/>
        </w:rPr>
        <w:t xml:space="preserve">.                   </w:t>
      </w:r>
      <w:r>
        <w:rPr>
          <w:bCs/>
          <w:szCs w:val="28"/>
        </w:rPr>
        <w:t xml:space="preserve">      </w:t>
      </w:r>
      <w:r w:rsidRPr="0048551B">
        <w:rPr>
          <w:bCs/>
          <w:szCs w:val="28"/>
        </w:rPr>
        <w:t xml:space="preserve">  № </w:t>
      </w:r>
      <w:r w:rsidR="00075EF8">
        <w:rPr>
          <w:bCs/>
          <w:szCs w:val="28"/>
        </w:rPr>
        <w:t>75</w:t>
      </w:r>
      <w:r w:rsidRPr="0048551B">
        <w:rPr>
          <w:bCs/>
          <w:szCs w:val="28"/>
        </w:rPr>
        <w:t xml:space="preserve">      </w:t>
      </w:r>
      <w:r>
        <w:rPr>
          <w:bCs/>
          <w:szCs w:val="28"/>
        </w:rPr>
        <w:t xml:space="preserve">             </w:t>
      </w:r>
      <w:r w:rsidR="00075EF8">
        <w:rPr>
          <w:bCs/>
          <w:szCs w:val="28"/>
        </w:rPr>
        <w:t>21 ноября</w:t>
      </w:r>
      <w:r w:rsidRPr="0048551B">
        <w:rPr>
          <w:bCs/>
          <w:szCs w:val="28"/>
        </w:rPr>
        <w:t xml:space="preserve"> 2018 года.</w:t>
      </w:r>
    </w:p>
    <w:p w:rsidR="00364BC6" w:rsidRDefault="00364BC6" w:rsidP="00364BC6"/>
    <w:p w:rsidR="00364BC6" w:rsidRDefault="00364BC6" w:rsidP="00364BC6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bCs/>
        </w:rPr>
        <w:t>Нижнеташлинский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район Республики Башкортостан,   выплатить премию по результатам работы за </w:t>
      </w:r>
      <w:r w:rsidR="00075EF8">
        <w:rPr>
          <w:bCs/>
        </w:rPr>
        <w:t>ноя</w:t>
      </w:r>
      <w:r>
        <w:rPr>
          <w:bCs/>
        </w:rPr>
        <w:t>брь 2018 года в размере 16,67% денежного содержания муниципальных служащих следующим работникам  администрации сельского поселения:</w:t>
      </w:r>
    </w:p>
    <w:p w:rsidR="00364BC6" w:rsidRDefault="00364BC6" w:rsidP="00364BC6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     1. Шакировой Р.З.-   управляющей делами</w:t>
      </w:r>
    </w:p>
    <w:p w:rsidR="00364BC6" w:rsidRDefault="00364BC6" w:rsidP="00364BC6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     2. </w:t>
      </w:r>
      <w:proofErr w:type="spellStart"/>
      <w:r>
        <w:rPr>
          <w:bCs/>
        </w:rPr>
        <w:t>Багаутдиновой</w:t>
      </w:r>
      <w:proofErr w:type="spellEnd"/>
      <w:r>
        <w:rPr>
          <w:bCs/>
        </w:rPr>
        <w:t xml:space="preserve"> Р.Н.- специалисту 1 категории</w:t>
      </w:r>
    </w:p>
    <w:p w:rsidR="00364BC6" w:rsidRDefault="00364BC6" w:rsidP="00364BC6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bCs/>
        </w:rPr>
        <w:t>Нижнеташлинский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район Республики Башкортостан   выплатить премию по результатам работы за </w:t>
      </w:r>
      <w:r w:rsidR="00075EF8">
        <w:rPr>
          <w:bCs/>
        </w:rPr>
        <w:t>ноя</w:t>
      </w:r>
      <w:r>
        <w:rPr>
          <w:bCs/>
        </w:rPr>
        <w:t xml:space="preserve">брь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bCs/>
        </w:rPr>
        <w:t>Волочушкину</w:t>
      </w:r>
      <w:proofErr w:type="spellEnd"/>
      <w:r>
        <w:rPr>
          <w:bCs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bCs/>
        </w:rPr>
        <w:t>Асадуллиной</w:t>
      </w:r>
      <w:proofErr w:type="spellEnd"/>
      <w:r>
        <w:rPr>
          <w:bCs/>
        </w:rPr>
        <w:t xml:space="preserve"> А.М.</w:t>
      </w:r>
    </w:p>
    <w:p w:rsidR="00364BC6" w:rsidRDefault="00364BC6" w:rsidP="00364BC6">
      <w:pPr>
        <w:pStyle w:val="2"/>
        <w:tabs>
          <w:tab w:val="left" w:pos="5420"/>
        </w:tabs>
        <w:ind w:left="-180"/>
        <w:rPr>
          <w:bCs/>
        </w:rPr>
      </w:pPr>
    </w:p>
    <w:p w:rsidR="00364BC6" w:rsidRDefault="00364BC6" w:rsidP="00364BC6">
      <w:pPr>
        <w:pStyle w:val="2"/>
        <w:tabs>
          <w:tab w:val="left" w:pos="5420"/>
        </w:tabs>
        <w:ind w:left="-180"/>
        <w:rPr>
          <w:bCs/>
        </w:rPr>
      </w:pPr>
    </w:p>
    <w:p w:rsidR="00364BC6" w:rsidRDefault="00364BC6" w:rsidP="00364BC6">
      <w:pPr>
        <w:pStyle w:val="2"/>
        <w:tabs>
          <w:tab w:val="left" w:pos="2340"/>
        </w:tabs>
        <w:ind w:left="-180"/>
        <w:rPr>
          <w:bCs/>
        </w:rPr>
      </w:pPr>
      <w:r>
        <w:rPr>
          <w:bCs/>
        </w:rPr>
        <w:tab/>
        <w:t xml:space="preserve">         </w:t>
      </w:r>
    </w:p>
    <w:p w:rsidR="00364BC6" w:rsidRDefault="00364BC6" w:rsidP="00364BC6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Глава сельского поселения</w:t>
      </w:r>
    </w:p>
    <w:p w:rsidR="00364BC6" w:rsidRDefault="00364BC6" w:rsidP="00364BC6">
      <w:pPr>
        <w:pStyle w:val="2"/>
        <w:tabs>
          <w:tab w:val="left" w:pos="5420"/>
          <w:tab w:val="right" w:pos="9355"/>
        </w:tabs>
        <w:ind w:left="-180"/>
      </w:pPr>
      <w:r>
        <w:t xml:space="preserve">         </w:t>
      </w:r>
      <w:proofErr w:type="spellStart"/>
      <w:r>
        <w:t>Нижнеташлинский</w:t>
      </w:r>
      <w:proofErr w:type="spellEnd"/>
      <w:r>
        <w:t xml:space="preserve"> сельсовет:                                      </w:t>
      </w:r>
      <w:proofErr w:type="spellStart"/>
      <w:r>
        <w:t>Г.С.Гарифуллина</w:t>
      </w:r>
      <w:proofErr w:type="spellEnd"/>
    </w:p>
    <w:p w:rsidR="00243D9A" w:rsidRDefault="00243D9A"/>
    <w:sectPr w:rsidR="00243D9A" w:rsidSect="0024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4BC6"/>
    <w:rsid w:val="00075EF8"/>
    <w:rsid w:val="00243D9A"/>
    <w:rsid w:val="00364BC6"/>
    <w:rsid w:val="00B8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364B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64BC6"/>
    <w:pPr>
      <w:ind w:left="-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64B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2018-11-21T10:19:00Z</dcterms:created>
  <dcterms:modified xsi:type="dcterms:W3CDTF">2018-11-21T10:42:00Z</dcterms:modified>
</cp:coreProperties>
</file>