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D50B81" w:rsidTr="00D50B81">
        <w:trPr>
          <w:trHeight w:val="1841"/>
        </w:trPr>
        <w:tc>
          <w:tcPr>
            <w:tcW w:w="37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50B81" w:rsidRDefault="00D50B81" w:rsidP="00D021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50B81" w:rsidRDefault="00D50B81" w:rsidP="00D021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D50B81" w:rsidRDefault="00D50B81" w:rsidP="00D021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D50B81" w:rsidRDefault="00D50B81" w:rsidP="00D021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D50B81" w:rsidRDefault="00D50B81" w:rsidP="00D021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D50B81" w:rsidRDefault="00D50B81" w:rsidP="00D021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D50B81" w:rsidRDefault="00D50B81" w:rsidP="00D021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D50B81" w:rsidRDefault="00D50B81" w:rsidP="00D021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 Ташлы ауылы, Жину урамы, 20</w:t>
            </w:r>
          </w:p>
          <w:p w:rsidR="00D50B81" w:rsidRDefault="00D50B81" w:rsidP="00D021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D50B81" w:rsidRDefault="00D50B81" w:rsidP="00D021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7" w:history="1">
              <w:r>
                <w:rPr>
                  <w:rStyle w:val="a7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http</w:t>
              </w:r>
              <w:r>
                <w:rPr>
                  <w:rStyle w:val="a7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://</w:t>
              </w:r>
              <w:r>
                <w:rPr>
                  <w:rStyle w:val="a7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ntashly</w:t>
              </w:r>
              <w:r>
                <w:rPr>
                  <w:rStyle w:val="a7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.</w:t>
              </w:r>
              <w:r>
                <w:rPr>
                  <w:rStyle w:val="a7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sharan</w:t>
              </w:r>
              <w:r>
                <w:rPr>
                  <w:rStyle w:val="a7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-</w:t>
              </w:r>
              <w:r>
                <w:rPr>
                  <w:rStyle w:val="a7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sovet</w:t>
              </w:r>
              <w:r>
                <w:rPr>
                  <w:rStyle w:val="a7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.</w:t>
              </w:r>
              <w:r>
                <w:rPr>
                  <w:rStyle w:val="a7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ru</w:t>
              </w:r>
            </w:hyperlink>
          </w:p>
          <w:p w:rsidR="00D50B81" w:rsidRDefault="00D50B81" w:rsidP="00D021F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50B81" w:rsidRDefault="00D50B81" w:rsidP="00D021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50B81" w:rsidRDefault="00D50B81" w:rsidP="00D021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50B81" w:rsidRDefault="00D50B81" w:rsidP="00D021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D50B81" w:rsidRDefault="00D50B81" w:rsidP="00D021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D50B81" w:rsidRDefault="00D50B81" w:rsidP="00D021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D50B81" w:rsidRDefault="00D50B81" w:rsidP="00D021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D50B81" w:rsidRDefault="00D50B81" w:rsidP="00D021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D50B81" w:rsidRDefault="00D50B81" w:rsidP="00D021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Шаранский район, </w:t>
            </w:r>
          </w:p>
          <w:p w:rsidR="00D50B81" w:rsidRDefault="00D50B81" w:rsidP="00D021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D50B81" w:rsidRDefault="00D50B81" w:rsidP="00D021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D50B81" w:rsidRDefault="00D50B81" w:rsidP="00D021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D50B81" w:rsidRDefault="00D50B81" w:rsidP="00D021F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hyperlink r:id="rId9" w:history="1">
              <w:r>
                <w:rPr>
                  <w:rStyle w:val="a7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http</w:t>
              </w:r>
              <w:r>
                <w:rPr>
                  <w:rStyle w:val="a7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be-BY"/>
                </w:rPr>
                <w:t>://</w:t>
              </w:r>
              <w:r>
                <w:rPr>
                  <w:rStyle w:val="a7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ntashly</w:t>
              </w:r>
              <w:r>
                <w:rPr>
                  <w:rStyle w:val="a7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be-BY"/>
                </w:rPr>
                <w:t>.</w:t>
              </w:r>
              <w:r>
                <w:rPr>
                  <w:rStyle w:val="a7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sharan</w:t>
              </w:r>
              <w:r>
                <w:rPr>
                  <w:rStyle w:val="a7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be-BY"/>
                </w:rPr>
                <w:t>-</w:t>
              </w:r>
              <w:r>
                <w:rPr>
                  <w:rStyle w:val="a7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sovet</w:t>
              </w:r>
              <w:r>
                <w:rPr>
                  <w:rStyle w:val="a7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be-BY"/>
                </w:rPr>
                <w:t>.</w:t>
              </w:r>
              <w:r>
                <w:rPr>
                  <w:rStyle w:val="a7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ru</w:t>
              </w:r>
            </w:hyperlink>
          </w:p>
          <w:p w:rsidR="00D50B81" w:rsidRDefault="00D50B81" w:rsidP="00D021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D50B81" w:rsidRPr="00D50B81" w:rsidRDefault="00D50B81" w:rsidP="00D50B8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Pr="00D50B81">
        <w:rPr>
          <w:rFonts w:ascii="Times New Roman" w:hAnsi="Times New Roman" w:cs="Times New Roman"/>
          <w:b/>
          <w:sz w:val="28"/>
        </w:rPr>
        <w:t>КАРАР                                                                                     РЕШЕНИЕ</w:t>
      </w:r>
    </w:p>
    <w:p w:rsidR="00D50B81" w:rsidRDefault="00D50B81" w:rsidP="00385C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C50" w:rsidRPr="00385C50" w:rsidRDefault="00385C50" w:rsidP="00385C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C5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</w:p>
    <w:p w:rsidR="00385C50" w:rsidRPr="00385C50" w:rsidRDefault="00385C50" w:rsidP="00385C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5C50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Соглашения о взаимодействии </w:t>
      </w:r>
      <w:r w:rsidRPr="00385C50">
        <w:rPr>
          <w:rFonts w:ascii="Times New Roman" w:eastAsia="Times New Roman" w:hAnsi="Times New Roman" w:cs="Times New Roman"/>
          <w:b/>
          <w:sz w:val="28"/>
          <w:szCs w:val="24"/>
        </w:rPr>
        <w:t xml:space="preserve">Комитета по управлению собственностью Министерства земельных и имущественных отношений Республики Башкортостан по Шаранскому району с  Администрацией сельского поселения </w:t>
      </w:r>
      <w:r w:rsidR="00D50B81">
        <w:rPr>
          <w:rFonts w:ascii="Times New Roman" w:eastAsia="Times New Roman" w:hAnsi="Times New Roman" w:cs="Times New Roman"/>
          <w:b/>
          <w:sz w:val="28"/>
          <w:szCs w:val="24"/>
        </w:rPr>
        <w:t>Нижнеташлинский</w:t>
      </w:r>
      <w:r w:rsidRPr="00385C50">
        <w:rPr>
          <w:rFonts w:ascii="Times New Roman" w:eastAsia="Times New Roman" w:hAnsi="Times New Roman" w:cs="Times New Roman"/>
          <w:b/>
          <w:sz w:val="28"/>
          <w:szCs w:val="24"/>
        </w:rPr>
        <w:t xml:space="preserve"> сельсоветШаранского района Республики Башкортостан по вопросам управления муниципальным имуществом</w:t>
      </w:r>
    </w:p>
    <w:p w:rsidR="00385C50" w:rsidRPr="00385C50" w:rsidRDefault="00385C50" w:rsidP="00385C50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85C5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Совет сельского поселения </w:t>
      </w:r>
      <w:r w:rsidR="00D50B8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Нижнеташлинский</w:t>
      </w:r>
      <w:r w:rsidRPr="00385C5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 Шаранского района Республики Башкортостан р е ш и л:</w:t>
      </w:r>
    </w:p>
    <w:p w:rsidR="00385C50" w:rsidRPr="00385C50" w:rsidRDefault="00385C50" w:rsidP="00385C5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50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приложенное Соглашение о взаимодействии Комитета по управлению собственностью Министерства земельных и имущественных отношений Республики Башкортостан по Шаранскому району с  Администрацией сельского поселения </w:t>
      </w:r>
      <w:r w:rsidR="00D50B8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Нижнеташлинский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 xml:space="preserve"> сельсовет Шаранского района Республики Башкортостан по вопросам управления муниципальным имуществом</w:t>
      </w:r>
    </w:p>
    <w:p w:rsidR="00385C50" w:rsidRPr="00385C50" w:rsidRDefault="00385C50" w:rsidP="00385C5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5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и приложение к нему разместить на сайте совета и администрации сельского поселения </w:t>
      </w:r>
      <w:r w:rsidR="00D50B8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Нижнеташлинский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 xml:space="preserve"> сельсовет Шаранского района Республики Башкортостан .</w:t>
      </w:r>
    </w:p>
    <w:p w:rsidR="00385C50" w:rsidRPr="00385C50" w:rsidRDefault="00385C50" w:rsidP="00385C50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5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AA66B6">
        <w:rPr>
          <w:rFonts w:ascii="Times New Roman" w:eastAsia="Times New Roman" w:hAnsi="Times New Roman" w:cs="Times New Roman"/>
          <w:sz w:val="28"/>
          <w:szCs w:val="28"/>
        </w:rPr>
        <w:t>комиссию Совета по вопросам экономики, финансам, бюджету, налоговой политике, управлению муниципальной собственностью и земельным отношениям.</w:t>
      </w:r>
    </w:p>
    <w:p w:rsidR="00385C50" w:rsidRPr="00385C50" w:rsidRDefault="00385C50" w:rsidP="00385C5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C50" w:rsidRPr="00385C50" w:rsidRDefault="00385C50" w:rsidP="00385C5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C50" w:rsidRPr="00385C50" w:rsidRDefault="00385C50" w:rsidP="00385C5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C50" w:rsidRPr="00385C50" w:rsidRDefault="00AA66B6" w:rsidP="0038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поселения:                                                     Г.С.Гарифуллина</w:t>
      </w:r>
    </w:p>
    <w:p w:rsidR="00385C50" w:rsidRPr="00385C50" w:rsidRDefault="00385C50" w:rsidP="0038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C50" w:rsidRPr="00385C50" w:rsidRDefault="00385C50" w:rsidP="0038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C50" w:rsidRPr="00385C50" w:rsidRDefault="00385C50" w:rsidP="0038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C50" w:rsidRPr="00385C50" w:rsidRDefault="00385C50" w:rsidP="0038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C50" w:rsidRPr="00385C50" w:rsidRDefault="00385C50" w:rsidP="0038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C50" w:rsidRPr="00385C50" w:rsidRDefault="00385C50" w:rsidP="0038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C50" w:rsidRPr="00385C50" w:rsidRDefault="00385C50" w:rsidP="0038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C50" w:rsidRPr="00385C50" w:rsidRDefault="00385C50" w:rsidP="0038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C50" w:rsidRPr="00385C50" w:rsidRDefault="00385C50" w:rsidP="0038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C50" w:rsidRDefault="00385C50" w:rsidP="0038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5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8B0F75">
        <w:rPr>
          <w:rFonts w:ascii="Times New Roman" w:eastAsia="Times New Roman" w:hAnsi="Times New Roman" w:cs="Times New Roman"/>
          <w:sz w:val="28"/>
          <w:szCs w:val="28"/>
        </w:rPr>
        <w:t>Нижние Ташлы</w:t>
      </w:r>
    </w:p>
    <w:p w:rsidR="008B0F75" w:rsidRDefault="008B0F75" w:rsidP="0038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февраля 2020 года</w:t>
      </w:r>
    </w:p>
    <w:p w:rsidR="008B0F75" w:rsidRPr="00385C50" w:rsidRDefault="008B0F75" w:rsidP="0038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№6/52</w:t>
      </w:r>
    </w:p>
    <w:p w:rsidR="00385C50" w:rsidRPr="00385C50" w:rsidRDefault="00385C50" w:rsidP="0038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C50" w:rsidRPr="00385C50" w:rsidRDefault="00385C50" w:rsidP="0038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85C50" w:rsidRPr="00385C50" w:rsidRDefault="00385C50" w:rsidP="00385C50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5C50">
        <w:rPr>
          <w:rFonts w:ascii="Times New Roman" w:eastAsia="Times New Roman" w:hAnsi="Times New Roman" w:cs="Times New Roman"/>
          <w:b/>
          <w:sz w:val="28"/>
          <w:szCs w:val="24"/>
        </w:rPr>
        <w:t>СОГЛАШЕНИЕ</w:t>
      </w:r>
    </w:p>
    <w:p w:rsidR="00385C50" w:rsidRPr="00385C50" w:rsidRDefault="00385C50" w:rsidP="00385C50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5C50">
        <w:rPr>
          <w:rFonts w:ascii="Times New Roman" w:eastAsia="Times New Roman" w:hAnsi="Times New Roman" w:cs="Times New Roman"/>
          <w:b/>
          <w:sz w:val="28"/>
          <w:szCs w:val="24"/>
        </w:rPr>
        <w:t>о взаимодействии Комитета по управлению</w:t>
      </w:r>
    </w:p>
    <w:p w:rsidR="00385C50" w:rsidRPr="00385C50" w:rsidRDefault="00385C50" w:rsidP="00385C50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5C50">
        <w:rPr>
          <w:rFonts w:ascii="Times New Roman" w:eastAsia="Times New Roman" w:hAnsi="Times New Roman" w:cs="Times New Roman"/>
          <w:b/>
          <w:sz w:val="28"/>
          <w:szCs w:val="24"/>
        </w:rPr>
        <w:t>собственностью Министерства земельных и имущественных отношений Республики Башкортостан по Шаранскому району</w:t>
      </w:r>
    </w:p>
    <w:p w:rsidR="00385C50" w:rsidRPr="00385C50" w:rsidRDefault="00385C50" w:rsidP="00385C50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5C50">
        <w:rPr>
          <w:rFonts w:ascii="Times New Roman" w:eastAsia="Times New Roman" w:hAnsi="Times New Roman" w:cs="Times New Roman"/>
          <w:b/>
          <w:sz w:val="28"/>
          <w:szCs w:val="24"/>
        </w:rPr>
        <w:t xml:space="preserve">с Администрацией сельского поселения </w:t>
      </w:r>
      <w:r w:rsidR="00D50B81" w:rsidRPr="00D50B8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Нижнеташлинский</w:t>
      </w:r>
      <w:r w:rsidR="00D50B81" w:rsidRPr="00D50B8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385C50">
        <w:rPr>
          <w:rFonts w:ascii="Times New Roman" w:eastAsia="Times New Roman" w:hAnsi="Times New Roman" w:cs="Times New Roman"/>
          <w:b/>
          <w:sz w:val="28"/>
          <w:szCs w:val="24"/>
        </w:rPr>
        <w:t xml:space="preserve">сельсоветШаранского районаРеспублики Башкортостан по вопросам </w:t>
      </w:r>
    </w:p>
    <w:p w:rsidR="00385C50" w:rsidRPr="00385C50" w:rsidRDefault="00385C50" w:rsidP="00385C50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5C50">
        <w:rPr>
          <w:rFonts w:ascii="Times New Roman" w:eastAsia="Times New Roman" w:hAnsi="Times New Roman" w:cs="Times New Roman"/>
          <w:b/>
          <w:sz w:val="28"/>
          <w:szCs w:val="24"/>
        </w:rPr>
        <w:t>управления муниципальным имуществом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Times New Roman" w:hAnsi="Times New Roman" w:cs="Times New Roman"/>
          <w:sz w:val="28"/>
          <w:szCs w:val="28"/>
        </w:rPr>
        <w:t xml:space="preserve">Мы, нижеподписавшиеся, Администрация сельского поселения </w:t>
      </w:r>
      <w:r w:rsidR="00D50B8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Нижнеташлинский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 xml:space="preserve"> сельсовет Шаранского района Республики Башкортос</w:t>
      </w:r>
      <w:r w:rsidR="00D50B81">
        <w:rPr>
          <w:rFonts w:ascii="Times New Roman" w:eastAsia="Times New Roman" w:hAnsi="Times New Roman" w:cs="Times New Roman"/>
          <w:sz w:val="28"/>
          <w:szCs w:val="28"/>
        </w:rPr>
        <w:t>тан, в лице главы сельского поселения Гарифуллиной Гульнары Сабитовны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действующего на основании Устава сельского поселения </w:t>
      </w:r>
      <w:r w:rsidR="00D50B8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Нижнеташлинский</w:t>
      </w: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D50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Шаранского района Республики Башкортостан,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Шаранскому району, в лице председателя комитета-начальника отдела Муфтаховой Э.Я., действующей на основании </w:t>
      </w:r>
      <w:hyperlink r:id="rId10" w:history="1">
        <w:r w:rsidRPr="00385C50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Положения</w:t>
        </w:r>
      </w:hyperlink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№ 1458, именуемый далее "Территориальный орган", с другой стороны, в соответствии со </w:t>
      </w:r>
      <w:hyperlink r:id="rId11" w:history="1">
        <w:r w:rsidRPr="00385C50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ст. 124</w:t>
        </w:r>
      </w:hyperlink>
      <w:r w:rsidRPr="00385C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hyperlink r:id="rId12" w:history="1">
        <w:r w:rsidRPr="00385C50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125</w:t>
        </w:r>
      </w:hyperlink>
      <w:r w:rsidRPr="00385C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hyperlink r:id="rId13" w:history="1">
        <w:r w:rsidRPr="00385C50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421</w:t>
        </w:r>
      </w:hyperlink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Гражданского кодекса Российской Федерации, </w:t>
      </w:r>
      <w:hyperlink r:id="rId14" w:history="1">
        <w:r w:rsidRPr="00385C50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ст. 3</w:t>
        </w:r>
      </w:hyperlink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 заключили настоящее Соглашение о нижеследующем:</w:t>
      </w:r>
    </w:p>
    <w:p w:rsidR="00385C50" w:rsidRPr="00385C50" w:rsidRDefault="00385C50" w:rsidP="00385C50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I. Предмет и принципы Соглашения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22"/>
      <w:bookmarkEnd w:id="1"/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постановлениями (распоряжениями) Администрации, настоящим Соглашением от имени Администрации следующих функций в сфере публично-правовых отношений по управлениюмуниципальной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отнесены к компетенции муниципального образования: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1.1.1. Подготовка проектов решений Администрации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пользование,хозяйственное ведение, оперативное управление,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 на основании письменных поручений главы Администрации.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1.1.2.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</w:t>
      </w: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образования, а также земельных участков до разграничения государственной собственности на землю на основании решений Администрации, принятых в сфере ее компетенции, установленной законодательством.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1.1.3. В установленном порядке осуществление контроля за исполнением условий договоров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имуществом муниципальных казенных учреждений и исполнение планового задания их поступлений в муниципальные бюджеты.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1.1.6. Подготовка документов по вопросампередачи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муниципального района (городского округа),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1.1.9. Организация осуществления учета и ведения реестра муниципального имущества, в том числе имущества казны.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1.1.12 Осуществление учета и контроля за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1.1.14. Представление интересов Администрации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1.1.16. Участие в работе балансовой комиссии Администрации по финансово-хозяйственной деятельности муниципальных предприятий.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1.1.17. Организация обеспечения регистрации перехода права и права собственности сельского поселения на недвижимое имущество в органах государственной регистрации по вопросам, определенным настоящим Соглашением.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1.1.18.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 или находящегося в государственной собственности до разграничения собственности на землю.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1.1.20. Подготовка проектов постановлений (распоряжений) Администрации, а также подписание по доверенности соглашений о перераспределении земель и земельных участков на основании постановлений (распоряжений) Администрации; 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1.1.21. Подготовка проектов постановлений (распоряжений) Администрации о предварительном согласовании предоставления земельных участков совместно с отделом архитектуры и градостроительства Администрации; 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1.1.22. Подготовка проектов постановлений (распоряжений) Администрации, а также подписание по доверенности соглашений об изъятии земельных участков для муниципальных нужд; 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1.1.23. Подготовка проектов постановлений (распоряжений) Администрации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1.1.24. Подготовка проектов договоров мены земельных участков, находящихся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1.1.25. Выявление возникшей задолженности граждан и юридических лиц перед бюджетом муниципального района (городского округа), по доходам, администрируемым Комитетом и принятие мер реагированияпо взысканию задолженностей (направление претензий, исковых заявлений, участие в делах (по необходимости);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1.1.26. Участие в разработке,утверждении и внесении изменений уставов муниципальных унитарных предприятий, хозяйственных обществ со 100% долей участия муниципального образования;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1.1.27. Осуществление мероприятий(подготовка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бюджет муниципального района (городского округа) за пользование муниципальным имуществом, а также земельными участками, находящимися в </w:t>
      </w: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собственности или государственная собственность на которые не разграничена;</w:t>
      </w:r>
    </w:p>
    <w:p w:rsidR="00385C50" w:rsidRPr="00385C50" w:rsidRDefault="00385C50" w:rsidP="00385C50">
      <w:pPr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1.1.28Взаимодействие с органами муниципального земельного контроля по вопросам осуществления контроля за сохранностью и целевым использованием земельных участков, находящихся в муниципальной собственности и земельных участков, государственная собственность на которые не разграничена, и переданными в пользование физическим и юридическим лицам по договорам.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1.1.29.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1.1.30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 (городского округа), по доходам, администрируемым Комитетом. Предъявление и подписание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отзыва,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должникав том числе, взыскание текущей задолженности.</w:t>
      </w:r>
    </w:p>
    <w:p w:rsidR="00385C50" w:rsidRPr="00385C50" w:rsidRDefault="00385C50" w:rsidP="00385C50">
      <w:pPr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1.1.31. Согласование проектов решений Администрации об утверждении схемы расположения земельного участка на кадастровом плане территории. 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1.2. Настоящее Соглашение основано на следующих принципах: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б) содействие эффективному развитию местного самоуправления на территории муниципального образования.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(распоряжений) Администрации;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д) единство земельной политики;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е) качественное оформление документов с учетом норм действующего законодательства.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1.3. 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территориисельского поселения.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II. Обязанности сторон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2.1. Обязанности Администрации: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55"/>
      <w:bookmarkEnd w:id="2"/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2.1.1. Предоставление Территориальному органу необходимых материалов для подготовки проектов постановлений (распоряжений) Администрации и договоров.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2.1.2. Своевременное рассмотрение и принятие подготовленных Территориальным органом проектов постановлений (распоряжений) Администрации по управлению и распоряжению объектами недвижимости.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2.1.4. 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2.1.5. Финансирование расходов, связанных с управлением и распоряжением муниципальным имуществом, а именно: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оплата нотариальных и юридических услуг (по факту);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факту).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2.1.6. Обеспечение информационно-справочным обслуживанием.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2.1.7. Осуществление контроля за исполнением Территориальным органом полномочий по управлению муниципальным имуществом в рамках настоящего Соглашения.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2.1.8. Обеспечение соблюдения правил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2.1.9. Обеспечение соблюдения прав доступа к реестру и защиты государственной и коммерческой тайны.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2.2. Обязанности Территориального органа: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385C50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пункте 1.1</w:t>
        </w:r>
      </w:hyperlink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385C50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>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2.2.3. Оказание консультативно-правовой помощи Администраций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2.2.7. Обеспечение своевременного и достоверного внесения данных в реестр муниципального имущества;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2.2.8.Проведение совместно с органами муниципального земельного контроля Администрации муниципального района (городского округа) проверок исполнения условий договоров по использованию земельных участков, находящихся на территориисельского поселения.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2.2.9.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III. Сроки действия и порядок прекращения Соглашения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3.1. Настоящее Соглашение заключено сроком на 5 лет.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3.2.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3.3. Споры между Сторонами решаются в досудебном порядке, в иных случаях - в Арбитражном суде.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IV. Ответственность сторон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385C50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п. 2.1.1</w:t>
        </w:r>
      </w:hyperlink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, в установленные сроки.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V. Заключительные условия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5.1. Настоящее Соглашение вступает в силу с момента подписания его сторонами.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</w:t>
      </w: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 сельскому поселению </w:t>
      </w:r>
      <w:r w:rsidR="00AA6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Нижнеташлинский </w:t>
      </w: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сельсоветШаранского района Республики башкортостан по вопросам управления имуществом утрачивают силу.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5.3. Изменения и дополнения к настоящему Соглашению оформляются дополнительным Соглашением сторон.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5.4. Соглашение заключено в 2-х экземплярах, имеющих одинаковую юридическую силу.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VI. Местонахождение (юридический адрес) сторон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>и их реквизиты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85C50" w:rsidRPr="00385C50" w:rsidRDefault="00385C50" w:rsidP="00385C50">
      <w:pPr>
        <w:tabs>
          <w:tab w:val="left" w:pos="6379"/>
        </w:tabs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85C5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 </w:t>
      </w:r>
      <w:r w:rsidR="00D50B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>Комитет по управлению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   </w:t>
      </w:r>
      <w:r w:rsidR="00D50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 xml:space="preserve">   собственностью</w:t>
      </w:r>
    </w:p>
    <w:p w:rsidR="00385C50" w:rsidRPr="00385C50" w:rsidRDefault="00D50B81" w:rsidP="00385C50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Нижнеташлинский</w:t>
      </w:r>
      <w:r w:rsidR="00385C50"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385C50"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Министерства земельных и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85C50">
        <w:rPr>
          <w:rFonts w:ascii="Times New Roman" w:eastAsia="Times New Roman" w:hAnsi="Times New Roman" w:cs="Times New Roman"/>
          <w:sz w:val="28"/>
          <w:szCs w:val="28"/>
        </w:rPr>
        <w:t xml:space="preserve">Шаранского района РБ        </w:t>
      </w:r>
      <w:r w:rsidR="00D50B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 xml:space="preserve">  имущественных отношений                                   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="00D50B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="00D50B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>по Шаранскому району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Pr="00385C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85C50">
        <w:rPr>
          <w:rFonts w:ascii="Times New Roman" w:eastAsia="Times New Roman" w:hAnsi="Times New Roman" w:cs="Times New Roman"/>
          <w:sz w:val="28"/>
          <w:szCs w:val="28"/>
        </w:rPr>
        <w:t>ИНН   025100</w:t>
      </w:r>
      <w:r w:rsidR="00E7447C">
        <w:rPr>
          <w:rFonts w:ascii="Times New Roman" w:eastAsia="Times New Roman" w:hAnsi="Times New Roman" w:cs="Times New Roman"/>
          <w:sz w:val="28"/>
          <w:szCs w:val="28"/>
        </w:rPr>
        <w:t>0863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="00E744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>ИНН 0251003173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85C50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                                     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Pr="00385C50">
        <w:rPr>
          <w:rFonts w:ascii="Times New Roman" w:eastAsia="Times New Roman" w:hAnsi="Times New Roman" w:cs="Times New Roman"/>
          <w:sz w:val="28"/>
          <w:szCs w:val="28"/>
        </w:rPr>
        <w:tab/>
        <w:t>Местонахождение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85C50">
        <w:rPr>
          <w:rFonts w:ascii="Times New Roman" w:eastAsia="Times New Roman" w:hAnsi="Times New Roman" w:cs="Times New Roman"/>
          <w:sz w:val="28"/>
          <w:szCs w:val="28"/>
        </w:rPr>
        <w:t>(юридический адрес): (452</w:t>
      </w:r>
      <w:r w:rsidR="00E7447C">
        <w:rPr>
          <w:rFonts w:ascii="Times New Roman" w:eastAsia="Times New Roman" w:hAnsi="Times New Roman" w:cs="Times New Roman"/>
          <w:sz w:val="28"/>
          <w:szCs w:val="28"/>
        </w:rPr>
        <w:t>645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 xml:space="preserve">),  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Pr="00385C50">
        <w:rPr>
          <w:rFonts w:ascii="Times New Roman" w:eastAsia="Times New Roman" w:hAnsi="Times New Roman" w:cs="Times New Roman"/>
          <w:sz w:val="28"/>
          <w:szCs w:val="28"/>
        </w:rPr>
        <w:tab/>
        <w:t>(юридический адрес): (452630),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85C5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D32320">
        <w:rPr>
          <w:rFonts w:ascii="Times New Roman" w:eastAsia="Times New Roman" w:hAnsi="Times New Roman" w:cs="Times New Roman"/>
          <w:sz w:val="28"/>
          <w:szCs w:val="28"/>
        </w:rPr>
        <w:t>Нижние Ташлы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 xml:space="preserve">,ул. </w:t>
      </w:r>
      <w:r w:rsidR="00D32320">
        <w:rPr>
          <w:rFonts w:ascii="Times New Roman" w:eastAsia="Times New Roman" w:hAnsi="Times New Roman" w:cs="Times New Roman"/>
          <w:sz w:val="28"/>
          <w:szCs w:val="28"/>
        </w:rPr>
        <w:t>Победы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D32320">
        <w:rPr>
          <w:rFonts w:ascii="Times New Roman" w:eastAsia="Times New Roman" w:hAnsi="Times New Roman" w:cs="Times New Roman"/>
          <w:sz w:val="28"/>
          <w:szCs w:val="28"/>
        </w:rPr>
        <w:t xml:space="preserve">20     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ab/>
        <w:t>с.Шаран,ул.Центральная,д.14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C50">
        <w:rPr>
          <w:rFonts w:ascii="Times New Roman" w:eastAsia="Times New Roman" w:hAnsi="Times New Roman" w:cs="Times New Roman"/>
          <w:sz w:val="28"/>
          <w:szCs w:val="28"/>
        </w:rPr>
        <w:t>ПОДПИСИ СТОРОН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85C50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D323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комитета-начальник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  </w:t>
      </w:r>
      <w:r w:rsidR="00D32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 xml:space="preserve">отдела Комитета по управлению </w:t>
      </w:r>
    </w:p>
    <w:p w:rsidR="00385C50" w:rsidRPr="00385C50" w:rsidRDefault="00D32320" w:rsidP="00385C50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Нижнеташлинский</w:t>
      </w:r>
      <w:r w:rsidR="00385C50"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385C50" w:rsidRPr="00385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85C50" w:rsidRPr="00385C50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собственностью Министерства 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85C50">
        <w:rPr>
          <w:rFonts w:ascii="Times New Roman" w:eastAsia="Times New Roman" w:hAnsi="Times New Roman" w:cs="Times New Roman"/>
          <w:sz w:val="28"/>
          <w:szCs w:val="28"/>
        </w:rPr>
        <w:t xml:space="preserve">Шаранского района РБ          </w:t>
      </w:r>
      <w:r w:rsidR="00D323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>земельных и   имущественных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85C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3232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 xml:space="preserve"> отношений  РБ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="00D323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>по Шаранскому району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85C50">
        <w:rPr>
          <w:rFonts w:ascii="Times New Roman" w:eastAsia="Times New Roman" w:hAnsi="Times New Roman" w:cs="Times New Roman"/>
          <w:sz w:val="28"/>
          <w:szCs w:val="28"/>
        </w:rPr>
        <w:t>М.П.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="00D3232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85C5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85C50" w:rsidRPr="00385C50" w:rsidRDefault="00385C50" w:rsidP="00385C50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85C50" w:rsidRPr="00385C50" w:rsidRDefault="00AA66B6" w:rsidP="00385C50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r w:rsidR="00385C50" w:rsidRPr="00385C50">
        <w:rPr>
          <w:rFonts w:ascii="Times New Roman" w:eastAsia="Times New Roman" w:hAnsi="Times New Roman" w:cs="Times New Roman"/>
          <w:sz w:val="28"/>
          <w:szCs w:val="28"/>
        </w:rPr>
        <w:t xml:space="preserve">.___________ </w:t>
      </w:r>
      <w:r w:rsidR="00385C50"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85C50" w:rsidRPr="00385C50">
        <w:rPr>
          <w:rFonts w:ascii="Times New Roman" w:eastAsia="Times New Roman" w:hAnsi="Times New Roman" w:cs="Times New Roman"/>
          <w:sz w:val="28"/>
          <w:szCs w:val="28"/>
        </w:rPr>
        <w:t>Муфтахова Э.Я._____________</w:t>
      </w:r>
    </w:p>
    <w:p w:rsidR="00385C50" w:rsidRPr="00385C50" w:rsidRDefault="00AA66B6" w:rsidP="00385C50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385C50" w:rsidRPr="00385C50">
        <w:rPr>
          <w:rFonts w:ascii="Times New Roman" w:eastAsia="Times New Roman" w:hAnsi="Times New Roman" w:cs="Times New Roman"/>
        </w:rPr>
        <w:t>(Ф.И.О. подпись)</w:t>
      </w:r>
      <w:r w:rsidR="00385C50"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="00385C50"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="00385C50"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="00385C50"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="00385C50"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="00385C50" w:rsidRPr="00385C50">
        <w:rPr>
          <w:rFonts w:ascii="Times New Roman" w:eastAsia="Times New Roman" w:hAnsi="Times New Roman" w:cs="Times New Roman"/>
          <w:sz w:val="28"/>
          <w:szCs w:val="28"/>
        </w:rPr>
        <w:tab/>
      </w:r>
      <w:r w:rsidR="00385C50" w:rsidRPr="00385C50">
        <w:rPr>
          <w:rFonts w:ascii="Times New Roman" w:eastAsia="Times New Roman" w:hAnsi="Times New Roman" w:cs="Times New Roman"/>
        </w:rPr>
        <w:t>(Ф.И.О. подпись)</w:t>
      </w:r>
    </w:p>
    <w:p w:rsidR="00AD51EE" w:rsidRDefault="00AD51EE"/>
    <w:sectPr w:rsidR="00AD51EE" w:rsidSect="00A81C78">
      <w:headerReference w:type="default" r:id="rId15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47" w:rsidRDefault="007E2247" w:rsidP="00BB3A21">
      <w:pPr>
        <w:spacing w:after="0" w:line="240" w:lineRule="auto"/>
      </w:pPr>
      <w:r>
        <w:separator/>
      </w:r>
    </w:p>
  </w:endnote>
  <w:endnote w:type="continuationSeparator" w:id="1">
    <w:p w:rsidR="007E2247" w:rsidRDefault="007E2247" w:rsidP="00BB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47" w:rsidRDefault="007E2247" w:rsidP="00BB3A21">
      <w:pPr>
        <w:spacing w:after="0" w:line="240" w:lineRule="auto"/>
      </w:pPr>
      <w:r>
        <w:separator/>
      </w:r>
    </w:p>
  </w:footnote>
  <w:footnote w:type="continuationSeparator" w:id="1">
    <w:p w:rsidR="007E2247" w:rsidRDefault="007E2247" w:rsidP="00BB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1985371"/>
      <w:docPartObj>
        <w:docPartGallery w:val="Page Numbers (Top of Page)"/>
        <w:docPartUnique/>
      </w:docPartObj>
    </w:sdtPr>
    <w:sdtContent>
      <w:p w:rsidR="006762A4" w:rsidRDefault="007E2247">
        <w:pPr>
          <w:pStyle w:val="a3"/>
          <w:jc w:val="center"/>
        </w:pPr>
      </w:p>
      <w:p w:rsidR="006762A4" w:rsidRDefault="007F325A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66D57"/>
    <w:multiLevelType w:val="hybridMultilevel"/>
    <w:tmpl w:val="ED68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5C50"/>
    <w:rsid w:val="00210E82"/>
    <w:rsid w:val="00385C50"/>
    <w:rsid w:val="003E4DE9"/>
    <w:rsid w:val="007E2247"/>
    <w:rsid w:val="007F325A"/>
    <w:rsid w:val="008B0F75"/>
    <w:rsid w:val="0093732F"/>
    <w:rsid w:val="009E296E"/>
    <w:rsid w:val="00AA66B6"/>
    <w:rsid w:val="00AD51EE"/>
    <w:rsid w:val="00BB3A21"/>
    <w:rsid w:val="00C26EF0"/>
    <w:rsid w:val="00C90211"/>
    <w:rsid w:val="00D32320"/>
    <w:rsid w:val="00D50B81"/>
    <w:rsid w:val="00E7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C5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85C50"/>
    <w:rPr>
      <w:rFonts w:eastAsia="Calibr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5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0B81"/>
  </w:style>
  <w:style w:type="character" w:styleId="a7">
    <w:name w:val="Hyperlink"/>
    <w:basedOn w:val="a0"/>
    <w:uiPriority w:val="99"/>
    <w:semiHidden/>
    <w:unhideWhenUsed/>
    <w:rsid w:val="00D50B8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tashly.sharan-sovet.ru" TargetMode="External"/><Relationship Id="rId12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tashly.sharan-sovet.ru" TargetMode="External"/><Relationship Id="rId14" Type="http://schemas.openxmlformats.org/officeDocument/2006/relationships/hyperlink" Target="consultantplus://offline/ref=59F8515E05F4209DD6B64655E13EAF94CE973799020BF673CC96FC7D7EF51397EEE9AA1F2B5A9F7C988B9386E080BEDF7CD26C429D91D438RB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2020-02-28T11:10:00Z</cp:lastPrinted>
  <dcterms:created xsi:type="dcterms:W3CDTF">2020-02-11T12:47:00Z</dcterms:created>
  <dcterms:modified xsi:type="dcterms:W3CDTF">2020-02-28T11:11:00Z</dcterms:modified>
</cp:coreProperties>
</file>