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5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701"/>
        <w:gridCol w:w="4393"/>
      </w:tblGrid>
      <w:tr w:rsidR="000B5663" w:rsidRPr="007E4267" w:rsidTr="00962B2A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Тубэнге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5663" w:rsidRPr="007E4267" w:rsidRDefault="000B5663" w:rsidP="00962B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B5663" w:rsidRPr="007E4267" w:rsidRDefault="000B5663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B5663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Шаранский район,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5663" w:rsidRPr="007E4267" w:rsidRDefault="000B5663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0B5663" w:rsidRPr="000B5663" w:rsidRDefault="000B5663" w:rsidP="000B5663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0B566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B5663">
        <w:rPr>
          <w:rFonts w:ascii="Cambria" w:eastAsia="Times New Roman" w:hAnsi="Cambria" w:cs="Times New Roman"/>
          <w:sz w:val="28"/>
          <w:szCs w:val="28"/>
        </w:rPr>
        <w:t xml:space="preserve">Б О Й О Р О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>Ҡ</w:t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</w:rPr>
        <w:t xml:space="preserve">            </w:t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0B5663">
        <w:rPr>
          <w:rFonts w:ascii="Cambria" w:eastAsia="Times New Roman" w:hAnsi="Cambria" w:cs="Times New Roman"/>
          <w:sz w:val="28"/>
          <w:szCs w:val="28"/>
        </w:rPr>
        <w:t>РАСПОРЯЖЕНИЕ</w:t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ab/>
      </w:r>
    </w:p>
    <w:p w:rsidR="000B5663" w:rsidRPr="000B5663" w:rsidRDefault="000B5663" w:rsidP="000B5663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5663" w:rsidRPr="000B5663" w:rsidRDefault="000B5663" w:rsidP="000B5663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март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 2020 й.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B5663">
        <w:rPr>
          <w:rFonts w:ascii="ER Bukinist Bashkir" w:eastAsia="Times New Roman" w:hAnsi="ER Bukinist Bashkir" w:cs="Times New Roman"/>
          <w:sz w:val="28"/>
          <w:szCs w:val="28"/>
        </w:rPr>
        <w:t xml:space="preserve">№ </w:t>
      </w:r>
      <w:r>
        <w:rPr>
          <w:rFonts w:ascii="ER Bukinist Bashkir" w:eastAsia="Times New Roman" w:hAnsi="ER Bukinist Bashkir" w:cs="Times New Roman"/>
          <w:sz w:val="28"/>
          <w:szCs w:val="28"/>
        </w:rPr>
        <w:t xml:space="preserve">28         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ab/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марта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0B5663" w:rsidRPr="000B5663" w:rsidRDefault="000B5663" w:rsidP="000B5663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663" w:rsidRPr="000B5663" w:rsidRDefault="000B5663" w:rsidP="000B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663" w:rsidRPr="000B5663" w:rsidRDefault="000B5663" w:rsidP="000B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 ст.17.1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0B566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2006 г</w:t>
        </w:r>
      </w:smartTag>
      <w:r w:rsidRPr="000B5663">
        <w:rPr>
          <w:rFonts w:ascii="Times New Roman" w:eastAsia="Times New Roman" w:hAnsi="Times New Roman" w:cs="Times New Roman"/>
          <w:color w:val="000000"/>
          <w:sz w:val="28"/>
          <w:szCs w:val="28"/>
        </w:rPr>
        <w:t>. №135-ФЗ «О защите конкуренции», Порядком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распоряжения муниципальным  имуществом сельского поселения Нижнеташлинский сельсовет</w:t>
      </w:r>
      <w:r w:rsidRPr="000B5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Башкортостан, утвержденным решением Совета сельского поселения Нижнеташлинский сельсовет муниципального района Шаранский район Республики Башкортостан от 18 марта</w:t>
      </w:r>
      <w:r w:rsidR="002C7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663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42/328, на основании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 Шайсултанова Р.Т. (вх. №4 от 31.01.2020года):</w:t>
      </w:r>
    </w:p>
    <w:p w:rsidR="000B5663" w:rsidRPr="000B5663" w:rsidRDefault="000B5663" w:rsidP="000B5663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B5663">
        <w:rPr>
          <w:rFonts w:ascii="Times New Roman" w:eastAsia="Times New Roman" w:hAnsi="Times New Roman" w:cs="Times New Roman"/>
          <w:sz w:val="28"/>
          <w:szCs w:val="28"/>
        </w:rPr>
        <w:tab/>
      </w: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5663" w:rsidRPr="000B5663" w:rsidRDefault="000B5663" w:rsidP="000B5663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0B5663" w:rsidRPr="000B5663" w:rsidRDefault="000B5663" w:rsidP="000B5663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ab/>
        <w:t>1. Предоставить в аренду без права выкупа индивидуальному предпринимателю главе крестьянского (фермерского) хозяйства</w:t>
      </w:r>
      <w:r w:rsidRPr="000B56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Шайсултанову Рустаму Тимерхановичу </w:t>
      </w:r>
      <w:r w:rsidRPr="000B5663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муниципальное имущество: </w:t>
      </w: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нежилое здание с кадастровым номером 02:53:010801:46, общей площадью 795 кв.м., находящееся по адресу: </w:t>
      </w:r>
      <w:r w:rsidRPr="000B56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Республика Башкортостан</w:t>
      </w: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>, Шаранский район, с. Нижние Ташлы, ул. Мостовая, д.23 строение 1 для сельскохозяйственного производства</w:t>
      </w:r>
      <w:r w:rsidRPr="000B5663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>, сроком на 1 месяц.</w:t>
      </w:r>
    </w:p>
    <w:p w:rsidR="000B5663" w:rsidRPr="000B5663" w:rsidRDefault="000B5663" w:rsidP="000B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      2.  Комитету по управлению собственностью Министерства земельных и имущественных  отношений Республики Башкортостан по Шаранскому району подготовить </w:t>
      </w: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Pr="000B5663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>.</w:t>
      </w:r>
    </w:p>
    <w:p w:rsidR="000B5663" w:rsidRPr="000B5663" w:rsidRDefault="000B5663" w:rsidP="000B5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                3</w:t>
      </w:r>
      <w:r w:rsidRPr="000B5663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распоряжения оставляю за собой.</w:t>
      </w:r>
    </w:p>
    <w:p w:rsidR="000B5663" w:rsidRPr="000B5663" w:rsidRDefault="000B5663" w:rsidP="000B5663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663" w:rsidRPr="000B5663" w:rsidRDefault="000B5663" w:rsidP="000B5663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663" w:rsidRPr="000B5663" w:rsidRDefault="000B5663" w:rsidP="000B5663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663" w:rsidRPr="000B5663" w:rsidRDefault="000B5663" w:rsidP="000B5663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566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                Г.С.Гарифуллина</w:t>
      </w:r>
    </w:p>
    <w:p w:rsidR="005B4ADC" w:rsidRDefault="005B4ADC"/>
    <w:sectPr w:rsidR="005B4ADC" w:rsidSect="003B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663"/>
    <w:rsid w:val="000B5663"/>
    <w:rsid w:val="002C7148"/>
    <w:rsid w:val="003B0921"/>
    <w:rsid w:val="005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69C1-C483-4073-8FF3-01412E5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2020-03-27T05:20:00Z</cp:lastPrinted>
  <dcterms:created xsi:type="dcterms:W3CDTF">2020-03-20T07:11:00Z</dcterms:created>
  <dcterms:modified xsi:type="dcterms:W3CDTF">2020-03-27T05:20:00Z</dcterms:modified>
</cp:coreProperties>
</file>