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C91FE6" w:rsidRPr="00C91FE6" w:rsidTr="00D606F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1FE6" w:rsidRPr="00C91FE6" w:rsidRDefault="00C91FE6" w:rsidP="00C91F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C91FE6" w:rsidRPr="00C91FE6" w:rsidRDefault="00C91FE6" w:rsidP="00C91F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91FE6" w:rsidRPr="00C91FE6" w:rsidRDefault="00C91FE6" w:rsidP="00C91FE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C91FE6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91FE6" w:rsidRPr="00C91FE6" w:rsidRDefault="00C91FE6" w:rsidP="00C91FE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C91FE6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91FE6" w:rsidRPr="00C91FE6" w:rsidRDefault="00C91FE6" w:rsidP="00C91FE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91FE6" w:rsidRPr="00C91FE6" w:rsidRDefault="00C91FE6" w:rsidP="00C91FE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C91FE6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C91FE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91FE6" w:rsidRPr="00C91FE6" w:rsidRDefault="00C91FE6" w:rsidP="00C91FE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C91F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C91FE6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C91FE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91FE6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C91FE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C91FE6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91FE6" w:rsidRPr="00C91FE6" w:rsidRDefault="00C91FE6" w:rsidP="00C91FE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91FE6" w:rsidRPr="00C91FE6" w:rsidRDefault="00C91FE6" w:rsidP="00C91FE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91FE6" w:rsidRPr="00C91FE6" w:rsidRDefault="00C91FE6" w:rsidP="00C91FE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C91F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91FE6" w:rsidRPr="00C91FE6" w:rsidRDefault="00C91FE6" w:rsidP="00C91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C91FE6" w:rsidRPr="00C91FE6" w:rsidRDefault="00C91FE6" w:rsidP="00C91FE6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1FE6" w:rsidRPr="00C91FE6" w:rsidRDefault="00C91FE6" w:rsidP="00C91FE6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й                       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25 марта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C91FE6" w:rsidRPr="00C91FE6" w:rsidRDefault="00C91FE6" w:rsidP="00C9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DE">
        <w:rPr>
          <w:rFonts w:ascii="Times New Roman" w:eastAsia="Times New Roman" w:hAnsi="Times New Roman" w:cs="Times New Roman"/>
          <w:sz w:val="28"/>
          <w:szCs w:val="28"/>
        </w:rPr>
        <w:t>62 ,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C91FE6" w:rsidRPr="00C91FE6" w:rsidRDefault="00C91FE6" w:rsidP="00C91FE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в казну сельского поселения Нижнеташлинский сельсовет муниципального района  Шаранский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ограждение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 xml:space="preserve"> кладбища с.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>Новоюзеево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5DF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C44">
        <w:rPr>
          <w:rFonts w:ascii="Times New Roman" w:eastAsia="Times New Roman" w:hAnsi="Times New Roman" w:cs="Times New Roman"/>
          <w:sz w:val="28"/>
          <w:szCs w:val="28"/>
        </w:rPr>
        <w:t>282 метра по стоимости установки 336049,4 рублей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FE6" w:rsidRPr="00C91FE6" w:rsidRDefault="00C91FE6" w:rsidP="00C91FE6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>2. Учесть в Казне сельского поселения Нижнеташлинский сельсовет муниципального района  Шаранский район Республики имущество,  указанное в п.1 настоящего распоряжения.</w:t>
      </w: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C91FE6" w:rsidRPr="00C91FE6" w:rsidRDefault="00C91FE6" w:rsidP="00C91F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FE6" w:rsidRPr="00C91FE6" w:rsidRDefault="00C91FE6" w:rsidP="00C9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F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E792D" w:rsidRDefault="00C91FE6" w:rsidP="00C91FE6"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1F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Г.С.Гарифуллина</w:t>
      </w:r>
    </w:p>
    <w:sectPr w:rsidR="002E792D" w:rsidSect="005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FE6"/>
    <w:rsid w:val="0008617C"/>
    <w:rsid w:val="002E0C44"/>
    <w:rsid w:val="002E792D"/>
    <w:rsid w:val="00452867"/>
    <w:rsid w:val="00587318"/>
    <w:rsid w:val="007965DF"/>
    <w:rsid w:val="00941FDE"/>
    <w:rsid w:val="00A8046A"/>
    <w:rsid w:val="00C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2020-03-26T04:39:00Z</cp:lastPrinted>
  <dcterms:created xsi:type="dcterms:W3CDTF">2020-03-25T11:37:00Z</dcterms:created>
  <dcterms:modified xsi:type="dcterms:W3CDTF">2020-03-26T04:41:00Z</dcterms:modified>
</cp:coreProperties>
</file>