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5232FB" w:rsidRPr="005232FB" w:rsidTr="00C65D63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proofErr w:type="gramEnd"/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ШАРАН РАЙОНЫ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 РАЙОНЫ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ТУБЭНГЕ ТАШЛЫ АУЫЛ СОВЕТЫ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АУЫЛ БИЛӘМӘҺЕ СОВЕТЫ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Тубэнге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Жину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20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2-51-49, факс (34769) 2-51-49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http</w:t>
              </w:r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ntashly</w:t>
              </w:r>
              <w:proofErr w:type="spellEnd"/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232FB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32FB" w:rsidRPr="005232FB" w:rsidRDefault="005232FB" w:rsidP="005232F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 wp14:anchorId="1BFDDCD5" wp14:editId="750D9EC8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ШАРАНСКИЙ РАЙОН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 СЕЛЬСКОГО ПОСЕЛЕНИЯ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ru-RU"/>
              </w:rPr>
              <w:t>НИЖНЕТАШЛИН</w:t>
            </w:r>
            <w:r w:rsidRPr="00523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СЕЛЬСОВЕТ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45264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5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Н</w:t>
            </w:r>
            <w:proofErr w:type="gram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ижние Ташлы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П</w:t>
            </w:r>
            <w:proofErr w:type="gram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обеды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0</w:t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1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9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факс (34769) 2-5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1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9</w:t>
            </w:r>
          </w:p>
          <w:p w:rsidR="005232FB" w:rsidRPr="005232FB" w:rsidRDefault="005232FB" w:rsidP="005232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-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: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@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.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 xml:space="preserve">, </w:t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instrText>HYPERLINK</w:instrText>
            </w:r>
            <w:r w:rsidRPr="005232FB">
              <w:rPr>
                <w:rFonts w:ascii="Calibri" w:eastAsia="Times New Roman" w:hAnsi="Calibri" w:cs="Times New Roman"/>
                <w:lang w:val="be-BY" w:eastAsia="ru-RU"/>
              </w:rPr>
              <w:instrText xml:space="preserve"> "</w:instrText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instrText>http</w:instrText>
            </w:r>
            <w:r w:rsidRPr="005232FB">
              <w:rPr>
                <w:rFonts w:ascii="Calibri" w:eastAsia="Times New Roman" w:hAnsi="Calibri" w:cs="Times New Roman"/>
                <w:lang w:val="be-BY" w:eastAsia="ru-RU"/>
              </w:rPr>
              <w:instrText>://</w:instrText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instrText>ntashly</w:instrText>
            </w:r>
            <w:r w:rsidRPr="005232FB">
              <w:rPr>
                <w:rFonts w:ascii="Calibri" w:eastAsia="Times New Roman" w:hAnsi="Calibri" w:cs="Times New Roman"/>
                <w:lang w:val="be-BY" w:eastAsia="ru-RU"/>
              </w:rPr>
              <w:instrText>.</w:instrText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instrText>sharan</w:instrText>
            </w:r>
            <w:r w:rsidRPr="005232FB">
              <w:rPr>
                <w:rFonts w:ascii="Calibri" w:eastAsia="Times New Roman" w:hAnsi="Calibri" w:cs="Times New Roman"/>
                <w:lang w:val="be-BY" w:eastAsia="ru-RU"/>
              </w:rPr>
              <w:instrText>-</w:instrText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instrText>sovet</w:instrText>
            </w:r>
            <w:r w:rsidRPr="005232FB">
              <w:rPr>
                <w:rFonts w:ascii="Calibri" w:eastAsia="Times New Roman" w:hAnsi="Calibri" w:cs="Times New Roman"/>
                <w:lang w:val="be-BY" w:eastAsia="ru-RU"/>
              </w:rPr>
              <w:instrText>.</w:instrText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instrText>ru</w:instrText>
            </w:r>
            <w:r w:rsidRPr="005232FB">
              <w:rPr>
                <w:rFonts w:ascii="Calibri" w:eastAsia="Times New Roman" w:hAnsi="Calibri" w:cs="Times New Roman"/>
                <w:lang w:val="be-BY" w:eastAsia="ru-RU"/>
              </w:rPr>
              <w:instrText>"</w:instrText>
            </w:r>
            <w:r w:rsidRPr="005232FB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http</w:t>
            </w:r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://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ntashly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.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sharan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-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sovet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 w:eastAsia="ru-RU"/>
              </w:rPr>
              <w:t>.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5232FB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  <w:p w:rsidR="005232FB" w:rsidRPr="005232FB" w:rsidRDefault="005232FB" w:rsidP="005232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ИНН 0251000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/>
              </w:rPr>
              <w:t>863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, ОГРН 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5232FB" w:rsidRPr="005232FB" w:rsidRDefault="005232FB" w:rsidP="005232FB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8"/>
          <w:szCs w:val="28"/>
          <w:lang w:val="be-BY" w:eastAsia="ar-SA"/>
        </w:rPr>
      </w:pPr>
    </w:p>
    <w:p w:rsidR="005232FB" w:rsidRPr="005232FB" w:rsidRDefault="005232FB" w:rsidP="005232FB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FB">
        <w:rPr>
          <w:rFonts w:ascii="ER Bukinist Bashkir" w:eastAsia="Times New Roman" w:hAnsi="ER Bukinist Bashkir" w:cs="Times New Roman"/>
          <w:b/>
          <w:sz w:val="28"/>
          <w:szCs w:val="28"/>
          <w:lang w:val="be-BY" w:eastAsia="ar-SA"/>
        </w:rPr>
        <w:t>ҠАРАР</w:t>
      </w:r>
      <w:r w:rsidRPr="0052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РЕШЕНИЕ</w:t>
      </w:r>
    </w:p>
    <w:p w:rsidR="005232FB" w:rsidRPr="005232FB" w:rsidRDefault="005232FB" w:rsidP="005232F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232FB" w:rsidRPr="005232FB" w:rsidRDefault="005232FB" w:rsidP="005232F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232F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передаче полномочий по осуществлению внутреннего муниципального финансового контроля в сфере бюджетных правоотношений </w:t>
      </w:r>
      <w:r w:rsidRPr="005232F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контроля в сфере закупок товаров, работ, услуг</w:t>
      </w:r>
    </w:p>
    <w:p w:rsidR="005232FB" w:rsidRPr="005232FB" w:rsidRDefault="005232FB" w:rsidP="005232F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232FB" w:rsidRPr="005232FB" w:rsidRDefault="005232FB" w:rsidP="005232FB">
      <w:pPr>
        <w:spacing w:after="0" w:line="240" w:lineRule="auto"/>
        <w:ind w:left="23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Уставом сельского поселения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 муниципального района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Республики Башкортостан, Совет сельского поселения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сельсовет муниципального района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 Республики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Башкортостан РЕШИЛ:</w:t>
      </w:r>
    </w:p>
    <w:p w:rsidR="005232FB" w:rsidRPr="005232FB" w:rsidRDefault="005232FB" w:rsidP="005232FB">
      <w:pPr>
        <w:numPr>
          <w:ilvl w:val="0"/>
          <w:numId w:val="1"/>
        </w:numPr>
        <w:tabs>
          <w:tab w:val="left" w:pos="1330"/>
          <w:tab w:val="left" w:leader="underscore" w:pos="1844"/>
        </w:tabs>
        <w:spacing w:after="0" w:line="240" w:lineRule="auto"/>
        <w:ind w:left="23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 Республики Башкортостан.</w:t>
      </w:r>
    </w:p>
    <w:p w:rsidR="005232FB" w:rsidRPr="005232FB" w:rsidRDefault="005232FB" w:rsidP="005232FB">
      <w:pPr>
        <w:numPr>
          <w:ilvl w:val="0"/>
          <w:numId w:val="1"/>
        </w:numPr>
        <w:tabs>
          <w:tab w:val="left" w:pos="1018"/>
          <w:tab w:val="left" w:leader="underscore" w:pos="82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Администрации </w:t>
      </w:r>
      <w:r w:rsidR="003B3A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сельского</w:t>
      </w:r>
      <w:r w:rsidR="003B3A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поселения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B3A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GoBack"/>
      <w:bookmarkEnd w:id="0"/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 муниципального района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Республики Башкортостан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Администрацией муниципального района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Республики Башкортостан.</w:t>
      </w:r>
    </w:p>
    <w:p w:rsidR="005232FB" w:rsidRPr="005232FB" w:rsidRDefault="005232FB" w:rsidP="005232FB">
      <w:pPr>
        <w:numPr>
          <w:ilvl w:val="0"/>
          <w:numId w:val="1"/>
        </w:numPr>
        <w:tabs>
          <w:tab w:val="left" w:pos="1018"/>
          <w:tab w:val="left" w:leader="underscore" w:pos="82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Решение Совета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 муниципального района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 Республики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Башкортостан от 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.06.201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№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34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/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256</w:t>
      </w:r>
      <w:r w:rsidRPr="005232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услуг»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считать утратившим силу.</w:t>
      </w:r>
    </w:p>
    <w:p w:rsidR="005232FB" w:rsidRPr="005232FB" w:rsidRDefault="005232FB" w:rsidP="005232FB">
      <w:pPr>
        <w:numPr>
          <w:ilvl w:val="0"/>
          <w:numId w:val="1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Решение распространяется на правоотношения возникшие с 1 января 2021 года.</w:t>
      </w:r>
    </w:p>
    <w:p w:rsidR="005232FB" w:rsidRPr="005232FB" w:rsidRDefault="005232FB" w:rsidP="005232FB">
      <w:pPr>
        <w:numPr>
          <w:ilvl w:val="0"/>
          <w:numId w:val="1"/>
        </w:numPr>
        <w:tabs>
          <w:tab w:val="left" w:pos="1018"/>
          <w:tab w:val="left" w:leader="underscore" w:pos="82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Настоящее Решение разместить на официальном сайте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 муниципального района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Республики Башкортостан.</w:t>
      </w:r>
    </w:p>
    <w:p w:rsidR="005232FB" w:rsidRPr="005232FB" w:rsidRDefault="005232FB" w:rsidP="005232F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605F8E" w:rsidRDefault="00605F8E" w:rsidP="005232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5232FB" w:rsidRPr="005232FB" w:rsidRDefault="005232FB" w:rsidP="005232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0"/>
          <w:lang w:eastAsia="x-none"/>
        </w:rPr>
        <w:t>Глава сельского посел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ения                </w:t>
      </w:r>
      <w:r w:rsidRPr="005232F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0"/>
          <w:lang w:eastAsia="x-none"/>
        </w:rPr>
        <w:t>Г.С.Гарифуллина</w:t>
      </w:r>
      <w:proofErr w:type="spellEnd"/>
    </w:p>
    <w:p w:rsidR="005232FB" w:rsidRPr="005232FB" w:rsidRDefault="005232FB" w:rsidP="00523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232FB" w:rsidRPr="005232FB" w:rsidRDefault="005232FB" w:rsidP="00523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232FB" w:rsidRPr="005232FB" w:rsidRDefault="005232FB" w:rsidP="00523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232FB" w:rsidRPr="005232FB" w:rsidRDefault="005232FB" w:rsidP="00523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</w:t>
      </w:r>
      <w:proofErr w:type="gramStart"/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.Н</w:t>
      </w:r>
      <w:proofErr w:type="gramEnd"/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ижние</w:t>
      </w:r>
      <w:proofErr w:type="spellEnd"/>
      <w:r w:rsidRPr="005232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Ташлы</w:t>
      </w:r>
    </w:p>
    <w:p w:rsidR="005232FB" w:rsidRPr="005232FB" w:rsidRDefault="005232FB" w:rsidP="00523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30</w:t>
      </w:r>
      <w:r w:rsidRPr="00523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.12.2020</w:t>
      </w:r>
    </w:p>
    <w:p w:rsidR="005232FB" w:rsidRPr="005232FB" w:rsidRDefault="005232FB" w:rsidP="00523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23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№</w:t>
      </w:r>
      <w:r w:rsidR="00605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21/160</w:t>
      </w:r>
    </w:p>
    <w:p w:rsidR="005232FB" w:rsidRPr="005232FB" w:rsidRDefault="005232FB" w:rsidP="00523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232FB">
        <w:rPr>
          <w:rFonts w:ascii="Times New Roman" w:eastAsia="Times New Roman" w:hAnsi="Times New Roman" w:cs="Times New Roman"/>
          <w:sz w:val="30"/>
          <w:szCs w:val="20"/>
          <w:lang w:eastAsia="x-none"/>
        </w:rPr>
        <w:t xml:space="preserve"> </w:t>
      </w: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Default="005232FB" w:rsidP="005232FB">
      <w:pPr>
        <w:spacing w:after="0" w:line="240" w:lineRule="auto"/>
        <w:ind w:left="5820"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Default="005232FB" w:rsidP="00605F8E">
      <w:pPr>
        <w:spacing w:after="0" w:line="240" w:lineRule="auto"/>
        <w:ind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605F8E" w:rsidRPr="005232FB" w:rsidRDefault="00605F8E" w:rsidP="00605F8E">
      <w:pPr>
        <w:spacing w:after="0" w:line="240" w:lineRule="auto"/>
        <w:ind w:right="1420"/>
        <w:jc w:val="both"/>
        <w:rPr>
          <w:rFonts w:ascii="Times New Roman" w:eastAsia="Times New Roman" w:hAnsi="Times New Roman" w:cs="Times New Roman"/>
          <w:sz w:val="27"/>
          <w:szCs w:val="27"/>
          <w:lang w:val="ba" w:eastAsia="x-none"/>
        </w:rPr>
      </w:pPr>
    </w:p>
    <w:p w:rsidR="005232FB" w:rsidRPr="005232FB" w:rsidRDefault="005232FB" w:rsidP="005232FB">
      <w:pPr>
        <w:spacing w:after="0" w:line="240" w:lineRule="auto"/>
        <w:ind w:left="5817" w:right="14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ba" w:eastAsia="x-none"/>
        </w:rPr>
        <w:lastRenderedPageBreak/>
        <w:t xml:space="preserve">Приложение </w:t>
      </w:r>
    </w:p>
    <w:p w:rsidR="005232FB" w:rsidRPr="005232FB" w:rsidRDefault="005232FB" w:rsidP="005232FB">
      <w:pPr>
        <w:spacing w:after="0" w:line="240" w:lineRule="auto"/>
        <w:ind w:left="5817" w:right="14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решению Совета сельского поселения</w:t>
      </w:r>
    </w:p>
    <w:p w:rsidR="005232FB" w:rsidRPr="005232FB" w:rsidRDefault="005232FB" w:rsidP="005232FB">
      <w:pPr>
        <w:tabs>
          <w:tab w:val="left" w:leader="underscore" w:pos="7510"/>
        </w:tabs>
        <w:spacing w:after="0" w:line="240" w:lineRule="auto"/>
        <w:ind w:left="581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</w:t>
      </w:r>
    </w:p>
    <w:p w:rsidR="005232FB" w:rsidRPr="005232FB" w:rsidRDefault="005232FB" w:rsidP="005232FB">
      <w:pPr>
        <w:spacing w:after="0" w:line="240" w:lineRule="auto"/>
        <w:ind w:left="581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района</w:t>
      </w:r>
    </w:p>
    <w:p w:rsidR="005232FB" w:rsidRPr="005232FB" w:rsidRDefault="005232FB" w:rsidP="005232FB">
      <w:pPr>
        <w:tabs>
          <w:tab w:val="left" w:pos="7365"/>
          <w:tab w:val="left" w:leader="underscore" w:pos="8210"/>
        </w:tabs>
        <w:spacing w:after="0" w:line="240" w:lineRule="auto"/>
        <w:ind w:left="581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</w:t>
      </w:r>
    </w:p>
    <w:p w:rsidR="005232FB" w:rsidRPr="005232FB" w:rsidRDefault="005232FB" w:rsidP="005232FB">
      <w:pPr>
        <w:spacing w:after="0" w:line="240" w:lineRule="auto"/>
        <w:ind w:left="581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Республики Башкортостан</w:t>
      </w:r>
    </w:p>
    <w:p w:rsidR="005232FB" w:rsidRPr="005232FB" w:rsidRDefault="005232FB" w:rsidP="005232FB">
      <w:pPr>
        <w:tabs>
          <w:tab w:val="left" w:leader="underscore" w:pos="6713"/>
          <w:tab w:val="left" w:leader="underscore" w:pos="7970"/>
          <w:tab w:val="left" w:leader="underscore" w:pos="8604"/>
        </w:tabs>
        <w:spacing w:after="0" w:line="240" w:lineRule="auto"/>
        <w:ind w:left="581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25.12.2020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</w:t>
      </w:r>
      <w:r w:rsidR="00605F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21/160</w:t>
      </w:r>
    </w:p>
    <w:p w:rsidR="005232FB" w:rsidRPr="005232FB" w:rsidRDefault="005232FB" w:rsidP="005232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1" w:name="bookmark0"/>
    </w:p>
    <w:p w:rsidR="005232FB" w:rsidRPr="005232FB" w:rsidRDefault="005232FB" w:rsidP="005232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Соглашение между Администрацией муниципального района</w:t>
      </w:r>
      <w:bookmarkEnd w:id="1"/>
    </w:p>
    <w:p w:rsidR="005232FB" w:rsidRPr="005232FB" w:rsidRDefault="005232FB" w:rsidP="005232FB">
      <w:pPr>
        <w:keepNext/>
        <w:keepLines/>
        <w:tabs>
          <w:tab w:val="left" w:leader="underscore" w:pos="2127"/>
        </w:tabs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" w:name="bookmark1"/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 Республики Башкортостан и Администрацией</w:t>
      </w:r>
      <w:bookmarkEnd w:id="2"/>
    </w:p>
    <w:p w:rsidR="005232FB" w:rsidRPr="005232FB" w:rsidRDefault="005232FB" w:rsidP="005232FB">
      <w:pPr>
        <w:keepNext/>
        <w:keepLines/>
        <w:tabs>
          <w:tab w:val="left" w:leader="underscore" w:pos="4662"/>
        </w:tabs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3" w:name="bookmark2"/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сельского поселения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</w:t>
      </w:r>
      <w:bookmarkEnd w:id="3"/>
    </w:p>
    <w:p w:rsidR="005232FB" w:rsidRPr="005232FB" w:rsidRDefault="005232FB" w:rsidP="005232FB">
      <w:pPr>
        <w:keepNext/>
        <w:keepLines/>
        <w:tabs>
          <w:tab w:val="left" w:leader="underscore" w:pos="1988"/>
        </w:tabs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4" w:name="bookmark3"/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 Республики Башкортостан о передаче полномочий</w:t>
      </w:r>
      <w:bookmarkEnd w:id="4"/>
    </w:p>
    <w:p w:rsidR="005232FB" w:rsidRPr="005232FB" w:rsidRDefault="005232FB" w:rsidP="005232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5" w:name="bookmark4"/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осуществлению внутреннего муниципального финансового контроля в сфере бюджетных правоотношений и контроля в сфере закупок</w:t>
      </w:r>
      <w:bookmarkEnd w:id="5"/>
    </w:p>
    <w:p w:rsidR="005232FB" w:rsidRPr="005232FB" w:rsidRDefault="005232FB" w:rsidP="005232FB">
      <w:pPr>
        <w:keepNext/>
        <w:keepLines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6" w:name="bookmark5"/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товаров, работ, услуг</w:t>
      </w:r>
      <w:bookmarkEnd w:id="6"/>
    </w:p>
    <w:p w:rsidR="005232FB" w:rsidRPr="005232FB" w:rsidRDefault="005232FB" w:rsidP="005232FB">
      <w:pPr>
        <w:tabs>
          <w:tab w:val="left" w:leader="underscore" w:pos="7942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Администрация сельского поселения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 муниципального района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Республики Башкортостан в лице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главы сельского поселения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Нижнеташлинский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Гарифуллиной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Гульнары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Сабитовны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232FB">
        <w:rPr>
          <w:rFonts w:ascii="Times New Roman" w:eastAsia="Times New Roman" w:hAnsi="Times New Roman" w:cs="Times New Roman"/>
          <w:color w:val="C00000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действующего на основании Устава, далее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именуемое «Поселение», с одной стороны, и Администрация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лице главы администрации муниципального района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Республики Башкортостан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Ишемгулова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Фидана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Альфировича</w:t>
      </w:r>
      <w:proofErr w:type="spellEnd"/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действующего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основании Устава, далее именуемое «Администрация района», вместе именуемые «Стороны»,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Бюджетным кодексом Российской Федерации, заключили настоящее Соглашение о нижеследующем:</w:t>
      </w:r>
    </w:p>
    <w:p w:rsidR="005232FB" w:rsidRPr="005232FB" w:rsidRDefault="005232FB" w:rsidP="005232FB">
      <w:pPr>
        <w:keepNext/>
        <w:keepLines/>
        <w:spacing w:after="0" w:line="240" w:lineRule="auto"/>
        <w:ind w:left="36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7" w:name="bookmark6"/>
    </w:p>
    <w:bookmarkEnd w:id="7"/>
    <w:p w:rsidR="005232FB" w:rsidRPr="005232FB" w:rsidRDefault="005232FB" w:rsidP="005232FB">
      <w:pPr>
        <w:keepNext/>
        <w:keepLines/>
        <w:spacing w:after="0" w:line="240" w:lineRule="auto"/>
        <w:ind w:left="36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1.Предмет соглашения</w:t>
      </w:r>
    </w:p>
    <w:p w:rsidR="005232FB" w:rsidRPr="005232FB" w:rsidRDefault="005232FB" w:rsidP="005232FB">
      <w:pPr>
        <w:keepNext/>
        <w:keepLines/>
        <w:spacing w:after="0" w:line="240" w:lineRule="auto"/>
        <w:ind w:left="36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2FB" w:rsidRPr="005232FB" w:rsidRDefault="005232FB" w:rsidP="005232F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20" w:right="60" w:firstLine="6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настоящего Соглашения является передача Поселением Администрации района полномочия по осуществлению внутреннего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финансового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контроля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предусмотренного ст.269.2 Бюджетного кодекса Российской Федерации и частью 8 статьи 99 Федерального закона от 05.04.2013 № 44-ФЗ.</w:t>
      </w:r>
    </w:p>
    <w:p w:rsidR="005232FB" w:rsidRPr="005232FB" w:rsidRDefault="005232FB" w:rsidP="005232FB">
      <w:pPr>
        <w:numPr>
          <w:ilvl w:val="0"/>
          <w:numId w:val="2"/>
        </w:numPr>
        <w:tabs>
          <w:tab w:val="left" w:pos="1215"/>
        </w:tabs>
        <w:spacing w:after="0" w:line="240" w:lineRule="auto"/>
        <w:ind w:left="20" w:right="60" w:firstLine="6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Реализация Администрацией района полномочия, указанного в п. 1.1. настоящего Соглашения обеспечивается за счет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расходов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ba" w:eastAsia="x-none"/>
        </w:rPr>
        <w:t>из бюджета Поселения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232FB" w:rsidRPr="005232FB" w:rsidRDefault="005232FB" w:rsidP="005232FB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5232FB" w:rsidRPr="005232FB" w:rsidRDefault="005232FB" w:rsidP="005232FB">
      <w:pPr>
        <w:keepNext/>
        <w:keepLines/>
        <w:spacing w:after="0" w:line="240" w:lineRule="auto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8" w:name="bookmark7"/>
    </w:p>
    <w:p w:rsidR="005232FB" w:rsidRPr="005232FB" w:rsidRDefault="005232FB" w:rsidP="005232FB">
      <w:pPr>
        <w:keepNext/>
        <w:keepLines/>
        <w:spacing w:after="0" w:line="240" w:lineRule="auto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2. Права и обязанности сторон</w:t>
      </w:r>
      <w:bookmarkEnd w:id="8"/>
    </w:p>
    <w:p w:rsidR="005232FB" w:rsidRPr="005232FB" w:rsidRDefault="005232FB" w:rsidP="005232FB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Поселение:</w:t>
      </w:r>
    </w:p>
    <w:p w:rsidR="005232FB" w:rsidRPr="005232FB" w:rsidRDefault="005232FB" w:rsidP="005232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 право направлять предложения о проведении контрольных мероприятий;</w:t>
      </w:r>
    </w:p>
    <w:p w:rsidR="005232FB" w:rsidRPr="005232FB" w:rsidRDefault="005232FB" w:rsidP="005232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5232FB" w:rsidRPr="005232FB" w:rsidRDefault="005232FB" w:rsidP="005232FB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Администрация района:</w:t>
      </w:r>
    </w:p>
    <w:p w:rsidR="005232FB" w:rsidRPr="005232FB" w:rsidRDefault="005232FB" w:rsidP="005232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обязана обеспечить в рамках настоящего Соглашения реализацию своих полномочий;</w:t>
      </w:r>
    </w:p>
    <w:p w:rsidR="005232FB" w:rsidRPr="005232FB" w:rsidRDefault="005232FB" w:rsidP="005232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обязана направить информацию по результатам контрольных мероприятий Поселению;</w:t>
      </w:r>
    </w:p>
    <w:p w:rsidR="005232FB" w:rsidRPr="005232FB" w:rsidRDefault="005232FB" w:rsidP="005232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5232FB" w:rsidRPr="005232FB" w:rsidRDefault="005232FB" w:rsidP="005232FB">
      <w:pPr>
        <w:spacing w:after="304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5232FB" w:rsidRPr="005232FB" w:rsidRDefault="005232FB" w:rsidP="005232FB">
      <w:pPr>
        <w:keepNext/>
        <w:keepLines/>
        <w:spacing w:after="0" w:line="240" w:lineRule="auto"/>
        <w:ind w:left="20" w:right="20" w:firstLine="10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9" w:name="bookmark8"/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Финансовое обеспечение и порядок определения ежегодного объема межбюджетных трансфертов, необходимых для осуществления</w:t>
      </w:r>
      <w:bookmarkEnd w:id="9"/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" w:name="bookmark9"/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передаваемых полномочий</w:t>
      </w:r>
      <w:bookmarkEnd w:id="10"/>
    </w:p>
    <w:p w:rsidR="005232FB" w:rsidRPr="005232FB" w:rsidRDefault="005232FB" w:rsidP="005232FB">
      <w:pPr>
        <w:numPr>
          <w:ilvl w:val="0"/>
          <w:numId w:val="4"/>
        </w:numPr>
        <w:tabs>
          <w:tab w:val="left" w:pos="121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Переданные в соответствии с настоящим Соглашением полномочия осуществляются за счет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расходов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 бюджета Поселения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232FB" w:rsidRPr="005232FB" w:rsidRDefault="005232FB" w:rsidP="005232FB">
      <w:pPr>
        <w:numPr>
          <w:ilvl w:val="0"/>
          <w:numId w:val="4"/>
        </w:numPr>
        <w:tabs>
          <w:tab w:val="left" w:pos="1225"/>
          <w:tab w:val="left" w:leader="underscore" w:pos="207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Объем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расходов зависит от необходимости проведения инвентаризации, замеров и подсчетов, встречных проверок при проведении контрольных мероприятий.</w:t>
      </w:r>
    </w:p>
    <w:p w:rsidR="005232FB" w:rsidRPr="005232FB" w:rsidRDefault="005232FB" w:rsidP="005232FB">
      <w:pPr>
        <w:numPr>
          <w:ilvl w:val="0"/>
          <w:numId w:val="4"/>
        </w:numPr>
        <w:tabs>
          <w:tab w:val="left" w:pos="121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если для осуществления передаваемых полномочий, предусмотренных пунктом 1.3 настоящего Соглашения,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объем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5232FB" w:rsidRPr="005232FB" w:rsidRDefault="005232FB" w:rsidP="005232FB">
      <w:pPr>
        <w:numPr>
          <w:ilvl w:val="0"/>
          <w:numId w:val="4"/>
        </w:numPr>
        <w:tabs>
          <w:tab w:val="left" w:pos="1282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Расходы бюджета Поселения планируются и исполняются по соответствующему разделу</w:t>
      </w:r>
      <w:hyperlink r:id="rId8" w:history="1">
        <w:r w:rsidRPr="005232FB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 xml:space="preserve"> бюджетной классификации.</w:t>
        </w:r>
      </w:hyperlink>
    </w:p>
    <w:p w:rsidR="005232FB" w:rsidRPr="005232FB" w:rsidRDefault="005232FB" w:rsidP="005232FB">
      <w:pPr>
        <w:numPr>
          <w:ilvl w:val="0"/>
          <w:numId w:val="4"/>
        </w:numPr>
        <w:tabs>
          <w:tab w:val="left" w:pos="123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Объем средств, предоставляемых из бюджета Поселения на осуществление полномочий, предусмотренных настоящим Соглашением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определяется из расходов на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транспорт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иных затрат, связанных с выполнением полномочий по осуществлению внутреннего муниципального финансового контроля.</w:t>
      </w:r>
    </w:p>
    <w:p w:rsidR="005232FB" w:rsidRPr="005232FB" w:rsidRDefault="005232FB" w:rsidP="005232FB">
      <w:pPr>
        <w:tabs>
          <w:tab w:val="left" w:pos="1230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32FB" w:rsidRPr="005232FB" w:rsidRDefault="005232FB" w:rsidP="005232FB">
      <w:pPr>
        <w:keepNext/>
        <w:keepLines/>
        <w:spacing w:after="0" w:line="240" w:lineRule="auto"/>
        <w:ind w:right="7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</w:t>
      </w:r>
      <w:bookmarkStart w:id="11" w:name="bookmark10"/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 действия Соглашения</w:t>
      </w:r>
      <w:bookmarkEnd w:id="11"/>
    </w:p>
    <w:p w:rsidR="005232FB" w:rsidRPr="005232FB" w:rsidRDefault="005232FB" w:rsidP="005232FB">
      <w:pPr>
        <w:tabs>
          <w:tab w:val="left" w:leader="underscore" w:pos="3289"/>
          <w:tab w:val="left" w:leader="underscore" w:pos="3918"/>
          <w:tab w:val="left" w:leader="underscore" w:pos="8410"/>
        </w:tabs>
        <w:spacing w:after="304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Указанные в пункте 1.3 настоящего Соглашения полномочия передаются с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 января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21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и действуют до 31 декабря 20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23 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года.</w:t>
      </w:r>
    </w:p>
    <w:p w:rsidR="005232FB" w:rsidRPr="005232FB" w:rsidRDefault="005232FB" w:rsidP="005232FB">
      <w:pPr>
        <w:keepNext/>
        <w:keepLines/>
        <w:spacing w:after="0" w:line="240" w:lineRule="auto"/>
        <w:ind w:right="7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2" w:name="bookmark11"/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5. Основания и порядок досрочного прекращения действия Соглашения</w:t>
      </w:r>
      <w:bookmarkEnd w:id="12"/>
    </w:p>
    <w:p w:rsidR="005232FB" w:rsidRPr="005232FB" w:rsidRDefault="005232FB" w:rsidP="005232FB">
      <w:pPr>
        <w:numPr>
          <w:ilvl w:val="0"/>
          <w:numId w:val="5"/>
        </w:numPr>
        <w:tabs>
          <w:tab w:val="left" w:pos="1210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Соглашение может быть досрочно прекращено:</w:t>
      </w:r>
    </w:p>
    <w:p w:rsidR="005232FB" w:rsidRPr="005232FB" w:rsidRDefault="005232FB" w:rsidP="005232FB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взаимному согласию Сторон;</w:t>
      </w:r>
    </w:p>
    <w:p w:rsidR="005232FB" w:rsidRPr="005232FB" w:rsidRDefault="005232FB" w:rsidP="005232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5232FB" w:rsidRPr="005232FB" w:rsidRDefault="005232FB" w:rsidP="005232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5232FB" w:rsidRPr="005232FB" w:rsidRDefault="005232FB" w:rsidP="005232FB">
      <w:pPr>
        <w:numPr>
          <w:ilvl w:val="0"/>
          <w:numId w:val="5"/>
        </w:numPr>
        <w:tabs>
          <w:tab w:val="left" w:pos="1225"/>
        </w:tabs>
        <w:spacing w:after="30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232FB" w:rsidRPr="005232FB" w:rsidRDefault="005232FB" w:rsidP="005232FB">
      <w:pPr>
        <w:keepNext/>
        <w:keepLines/>
        <w:numPr>
          <w:ilvl w:val="0"/>
          <w:numId w:val="9"/>
        </w:numPr>
        <w:spacing w:after="0" w:line="240" w:lineRule="auto"/>
        <w:ind w:left="360" w:right="72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3" w:name="bookmark12"/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Ответственность Сторон</w:t>
      </w:r>
      <w:bookmarkEnd w:id="13"/>
    </w:p>
    <w:p w:rsidR="005232FB" w:rsidRPr="005232FB" w:rsidRDefault="005232FB" w:rsidP="005232FB">
      <w:pPr>
        <w:keepNext/>
        <w:keepLines/>
        <w:spacing w:after="0" w:line="240" w:lineRule="auto"/>
        <w:ind w:left="360" w:right="72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2FB" w:rsidRPr="005232FB" w:rsidRDefault="005232FB" w:rsidP="005232FB">
      <w:pPr>
        <w:numPr>
          <w:ilvl w:val="0"/>
          <w:numId w:val="6"/>
        </w:numPr>
        <w:tabs>
          <w:tab w:val="left" w:pos="121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5232FB" w:rsidRPr="005232FB" w:rsidRDefault="005232FB" w:rsidP="005232FB">
      <w:pPr>
        <w:tabs>
          <w:tab w:val="left" w:pos="1215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32FB" w:rsidRPr="005232FB" w:rsidRDefault="005232FB" w:rsidP="005232FB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4" w:name="bookmark13"/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Заключительные положения</w:t>
      </w:r>
      <w:bookmarkEnd w:id="14"/>
    </w:p>
    <w:p w:rsidR="005232FB" w:rsidRPr="005232FB" w:rsidRDefault="005232FB" w:rsidP="005232FB">
      <w:pPr>
        <w:keepNext/>
        <w:keepLine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2FB" w:rsidRPr="005232FB" w:rsidRDefault="005232FB" w:rsidP="005232FB">
      <w:pPr>
        <w:numPr>
          <w:ilvl w:val="0"/>
          <w:numId w:val="7"/>
        </w:numPr>
        <w:tabs>
          <w:tab w:val="left" w:pos="1550"/>
        </w:tabs>
        <w:spacing w:after="0" w:line="240" w:lineRule="auto"/>
        <w:ind w:left="36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соглашение вступает в силу с момента его подписания сторонами.</w:t>
      </w:r>
    </w:p>
    <w:p w:rsidR="005232FB" w:rsidRPr="005232FB" w:rsidRDefault="005232FB" w:rsidP="005232FB">
      <w:pPr>
        <w:numPr>
          <w:ilvl w:val="0"/>
          <w:numId w:val="7"/>
        </w:numPr>
        <w:tabs>
          <w:tab w:val="left" w:pos="1555"/>
        </w:tabs>
        <w:spacing w:after="0" w:line="240" w:lineRule="auto"/>
        <w:ind w:left="36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232FB" w:rsidRPr="005232FB" w:rsidRDefault="005232FB" w:rsidP="005232FB">
      <w:pPr>
        <w:numPr>
          <w:ilvl w:val="0"/>
          <w:numId w:val="7"/>
        </w:numPr>
        <w:tabs>
          <w:tab w:val="left" w:pos="1555"/>
        </w:tabs>
        <w:spacing w:after="0" w:line="240" w:lineRule="auto"/>
        <w:ind w:left="36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5232FB" w:rsidRPr="005232FB" w:rsidRDefault="005232FB" w:rsidP="005232FB">
      <w:pPr>
        <w:numPr>
          <w:ilvl w:val="0"/>
          <w:numId w:val="7"/>
        </w:numPr>
        <w:tabs>
          <w:tab w:val="left" w:pos="1555"/>
        </w:tabs>
        <w:spacing w:after="0" w:line="240" w:lineRule="auto"/>
        <w:ind w:left="357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Соглашение составлено в 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трех</w:t>
      </w:r>
      <w:r w:rsidRPr="005232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экземплярах по одному для каждой из Сторон</w:t>
      </w: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Финансовому управлению. </w:t>
      </w:r>
    </w:p>
    <w:p w:rsidR="005232FB" w:rsidRPr="005232FB" w:rsidRDefault="005232FB" w:rsidP="005232FB">
      <w:pPr>
        <w:numPr>
          <w:ilvl w:val="0"/>
          <w:numId w:val="7"/>
        </w:numPr>
        <w:tabs>
          <w:tab w:val="left" w:pos="1555"/>
        </w:tabs>
        <w:spacing w:after="0" w:line="240" w:lineRule="auto"/>
        <w:ind w:left="357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Соглашение о передаче части полномочий по осуществлению внутреннего финансового контроля от 1 июня 2018 года считать расторгнутым.</w:t>
      </w:r>
    </w:p>
    <w:p w:rsidR="005232FB" w:rsidRPr="005232FB" w:rsidRDefault="005232FB" w:rsidP="005232FB">
      <w:pPr>
        <w:numPr>
          <w:ilvl w:val="0"/>
          <w:numId w:val="7"/>
        </w:numPr>
        <w:tabs>
          <w:tab w:val="left" w:pos="1555"/>
        </w:tabs>
        <w:spacing w:after="341" w:line="240" w:lineRule="auto"/>
        <w:ind w:left="36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32F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Расходование средств по передаче полномочий по осуществлению внутреннего финансового контроля подлежит при проведении плановых и внеплановых проверок.</w:t>
      </w:r>
    </w:p>
    <w:p w:rsidR="005232FB" w:rsidRPr="005232FB" w:rsidRDefault="005232FB" w:rsidP="005232FB">
      <w:pPr>
        <w:keepNext/>
        <w:keepLines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232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Адреса и 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57"/>
        <w:gridCol w:w="4890"/>
      </w:tblGrid>
      <w:tr w:rsidR="005232FB" w:rsidRPr="005232FB" w:rsidTr="00C65D63">
        <w:tc>
          <w:tcPr>
            <w:tcW w:w="4857" w:type="dxa"/>
            <w:shd w:val="clear" w:color="auto" w:fill="auto"/>
          </w:tcPr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Администрация </w:t>
            </w:r>
            <w:proofErr w:type="gram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муниципального</w:t>
            </w:r>
            <w:proofErr w:type="gram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района </w:t>
            </w:r>
            <w:proofErr w:type="spell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Шаранский</w:t>
            </w:r>
            <w:proofErr w:type="spell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район </w:t>
            </w:r>
          </w:p>
          <w:p w:rsidR="001B2B22" w:rsidRPr="001B2B22" w:rsidRDefault="001B2B22" w:rsidP="001B2B22">
            <w:pPr>
              <w:spacing w:after="0" w:line="240" w:lineRule="auto"/>
              <w:ind w:right="85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Республики Башкортостан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Адрес: 452</w:t>
            </w: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, Республика </w:t>
            </w:r>
          </w:p>
          <w:p w:rsidR="001B2B22" w:rsidRPr="001B2B22" w:rsidRDefault="001B2B22" w:rsidP="001B2B22">
            <w:pPr>
              <w:spacing w:after="0" w:line="240" w:lineRule="auto"/>
              <w:ind w:right="45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Башкортостан, </w:t>
            </w:r>
            <w:proofErr w:type="spell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Шаранский</w:t>
            </w:r>
            <w:proofErr w:type="spell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район, с</w:t>
            </w:r>
            <w:proofErr w:type="gram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</w:t>
            </w: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аран,</w:t>
            </w: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ул.</w:t>
            </w: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Пролетарская, д1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ИНН 0251005300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КПП 025101001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БИК 018073401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Банковский счет 40102810045370000067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Казначейский счет 03231643806580000100 в отделение – НБ Республика Башкортостан </w:t>
            </w:r>
            <w:proofErr w:type="spell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 УФК по Республике Башкортостан г. УФА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тел/факс 8(34769)22143/22339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Глава Администрации 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муниципального района 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Шаранский</w:t>
            </w:r>
            <w:proofErr w:type="spell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район 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Республики Башкортостан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__________________</w:t>
            </w:r>
            <w:proofErr w:type="spell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Ф.А.Ишемгулов</w:t>
            </w:r>
            <w:proofErr w:type="spellEnd"/>
          </w:p>
          <w:p w:rsidR="005232FB" w:rsidRPr="005232FB" w:rsidRDefault="005232FB" w:rsidP="005232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2FB" w:rsidRPr="005232FB" w:rsidRDefault="005232FB" w:rsidP="005232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М.П.</w:t>
            </w:r>
          </w:p>
        </w:tc>
        <w:tc>
          <w:tcPr>
            <w:tcW w:w="4890" w:type="dxa"/>
            <w:shd w:val="clear" w:color="auto" w:fill="auto"/>
          </w:tcPr>
          <w:p w:rsidR="005232FB" w:rsidRPr="005232FB" w:rsidRDefault="005232FB" w:rsidP="005232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Администрация сельского поселения </w:t>
            </w:r>
          </w:p>
          <w:p w:rsidR="005232FB" w:rsidRPr="005232FB" w:rsidRDefault="005232FB" w:rsidP="005232FB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сельсовет </w:t>
            </w:r>
          </w:p>
          <w:p w:rsidR="005232FB" w:rsidRPr="005232FB" w:rsidRDefault="005232FB" w:rsidP="005232FB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муниципального района </w:t>
            </w:r>
          </w:p>
          <w:p w:rsidR="005232FB" w:rsidRPr="005232FB" w:rsidRDefault="005232FB" w:rsidP="005232FB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Шаранский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район </w:t>
            </w:r>
          </w:p>
          <w:p w:rsidR="005232FB" w:rsidRPr="005232FB" w:rsidRDefault="005232FB" w:rsidP="005232FB">
            <w:pPr>
              <w:spacing w:after="0" w:line="240" w:lineRule="auto"/>
              <w:ind w:right="28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Республики Башкортостан</w:t>
            </w:r>
          </w:p>
          <w:p w:rsidR="005232FB" w:rsidRPr="005232FB" w:rsidRDefault="005232FB" w:rsidP="005232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Адрес: 452</w:t>
            </w: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645</w:t>
            </w: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, Республика </w:t>
            </w:r>
          </w:p>
          <w:p w:rsidR="005232FB" w:rsidRPr="005232FB" w:rsidRDefault="005232FB" w:rsidP="005232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Башкортостан, 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Шаранский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район,</w:t>
            </w:r>
          </w:p>
          <w:p w:rsidR="005232FB" w:rsidRPr="005232FB" w:rsidRDefault="005232FB" w:rsidP="005232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с. </w:t>
            </w: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Нижние Ташлы, ул. Победы,</w:t>
            </w:r>
            <w:r w:rsidR="00605F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 </w:t>
            </w: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232FB" w:rsidRPr="005232FB" w:rsidRDefault="005232FB" w:rsidP="005232FB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ИНН 0251000863</w:t>
            </w:r>
          </w:p>
          <w:p w:rsidR="005232FB" w:rsidRPr="005232FB" w:rsidRDefault="005232FB" w:rsidP="005232FB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КПП 025101001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018073401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Банковский счет 40102810045370000067</w:t>
            </w:r>
          </w:p>
          <w:p w:rsidR="001B2B22" w:rsidRPr="001B2B22" w:rsidRDefault="001B2B22" w:rsidP="001B2B22">
            <w:pPr>
              <w:spacing w:after="0" w:line="240" w:lineRule="auto"/>
              <w:ind w:right="-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Казначейский счет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032316438065844</w:t>
            </w:r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00100 в отделение – НБ Республика Башкортостан </w:t>
            </w:r>
            <w:proofErr w:type="spell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1B2B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 УФК по Республике Башкортостан г. УФА</w:t>
            </w:r>
          </w:p>
          <w:p w:rsidR="005232FB" w:rsidRPr="005232FB" w:rsidRDefault="005232FB" w:rsidP="005232FB">
            <w:pPr>
              <w:spacing w:after="0" w:line="240" w:lineRule="auto"/>
              <w:ind w:right="-1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тел/факс 8(34769)25149</w:t>
            </w:r>
          </w:p>
          <w:p w:rsidR="005232FB" w:rsidRPr="005232FB" w:rsidRDefault="005232FB" w:rsidP="005232FB">
            <w:pPr>
              <w:spacing w:after="0" w:line="240" w:lineRule="auto"/>
              <w:ind w:right="10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2FB" w:rsidRPr="005232FB" w:rsidRDefault="005232FB" w:rsidP="005232FB">
            <w:pPr>
              <w:spacing w:after="0" w:line="240" w:lineRule="auto"/>
              <w:ind w:right="10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Администрации </w:t>
            </w:r>
          </w:p>
          <w:p w:rsidR="005232FB" w:rsidRPr="005232FB" w:rsidRDefault="005232FB" w:rsidP="005232FB">
            <w:pPr>
              <w:spacing w:after="0" w:line="240" w:lineRule="auto"/>
              <w:ind w:right="10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сельского поселения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сельсовет муниципального района 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Шаранский</w:t>
            </w:r>
            <w:proofErr w:type="spellEnd"/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район </w:t>
            </w:r>
          </w:p>
          <w:p w:rsidR="005232FB" w:rsidRPr="005232FB" w:rsidRDefault="005232FB" w:rsidP="005232FB">
            <w:pPr>
              <w:spacing w:after="0" w:line="240" w:lineRule="auto"/>
              <w:ind w:right="10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Республики 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Башкортостан</w:t>
            </w:r>
          </w:p>
          <w:p w:rsidR="005232FB" w:rsidRPr="005232FB" w:rsidRDefault="005232FB" w:rsidP="005232FB">
            <w:pPr>
              <w:spacing w:after="0" w:line="240" w:lineRule="auto"/>
              <w:ind w:lef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5232FB" w:rsidRPr="005232FB" w:rsidRDefault="005232FB" w:rsidP="005232FB">
            <w:pPr>
              <w:spacing w:after="0" w:line="240" w:lineRule="auto"/>
              <w:ind w:left="113"/>
              <w:jc w:val="both"/>
              <w:rPr>
                <w:rFonts w:ascii="Times New Roman" w:eastAsia="Arial Unicode MS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_________________</w:t>
            </w:r>
            <w:proofErr w:type="spellStart"/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Г.С.Гарифуллина</w:t>
            </w:r>
            <w:proofErr w:type="spellEnd"/>
          </w:p>
          <w:p w:rsidR="005232FB" w:rsidRPr="005232FB" w:rsidRDefault="005232FB" w:rsidP="005232FB">
            <w:pPr>
              <w:spacing w:after="0" w:line="240" w:lineRule="auto"/>
              <w:ind w:lef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2FB" w:rsidRPr="005232FB" w:rsidRDefault="005232FB" w:rsidP="005232FB">
            <w:pPr>
              <w:spacing w:after="0" w:line="240" w:lineRule="auto"/>
              <w:ind w:lef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23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</w:tr>
    </w:tbl>
    <w:p w:rsidR="005232FB" w:rsidRPr="005232FB" w:rsidRDefault="005232FB" w:rsidP="005232FB">
      <w:pPr>
        <w:tabs>
          <w:tab w:val="left" w:pos="1555"/>
        </w:tabs>
        <w:spacing w:after="341" w:line="240" w:lineRule="auto"/>
        <w:ind w:left="106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61D78" w:rsidRPr="005232FB" w:rsidRDefault="00E61D78">
      <w:pPr>
        <w:rPr>
          <w:lang w:val="x-none"/>
        </w:rPr>
      </w:pPr>
    </w:p>
    <w:sectPr w:rsidR="00E61D78" w:rsidRPr="005232FB" w:rsidSect="005232FB">
      <w:pgSz w:w="11905" w:h="16837"/>
      <w:pgMar w:top="1418" w:right="567" w:bottom="1418" w:left="1985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F77"/>
    <w:multiLevelType w:val="multilevel"/>
    <w:tmpl w:val="BE1E13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77B00"/>
    <w:multiLevelType w:val="hybridMultilevel"/>
    <w:tmpl w:val="022E01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7019"/>
    <w:multiLevelType w:val="hybridMultilevel"/>
    <w:tmpl w:val="4A8C47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564A"/>
    <w:multiLevelType w:val="multilevel"/>
    <w:tmpl w:val="635C1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3561"/>
    <w:multiLevelType w:val="multilevel"/>
    <w:tmpl w:val="F260DF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A3965"/>
    <w:multiLevelType w:val="multilevel"/>
    <w:tmpl w:val="3906EF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28090B"/>
    <w:multiLevelType w:val="multilevel"/>
    <w:tmpl w:val="3BF216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32C00"/>
    <w:multiLevelType w:val="multilevel"/>
    <w:tmpl w:val="68F4D7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F"/>
    <w:rsid w:val="001B2B22"/>
    <w:rsid w:val="002D511F"/>
    <w:rsid w:val="003B3AD1"/>
    <w:rsid w:val="005232FB"/>
    <w:rsid w:val="00605F8E"/>
    <w:rsid w:val="0083583F"/>
    <w:rsid w:val="00E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2021-01-11T07:39:00Z</dcterms:created>
  <dcterms:modified xsi:type="dcterms:W3CDTF">2021-01-11T09:36:00Z</dcterms:modified>
</cp:coreProperties>
</file>