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D" w:rsidRPr="008753CD" w:rsidRDefault="008753CD" w:rsidP="008753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3CD">
        <w:rPr>
          <w:rFonts w:ascii="Arial New Bash" w:eastAsia="Calibri" w:hAnsi="Arial New Bash" w:cs="Times New Roman"/>
          <w:sz w:val="36"/>
          <w:szCs w:val="36"/>
          <w:lang w:eastAsia="en-US"/>
        </w:rPr>
        <w:t xml:space="preserve">       </w:t>
      </w:r>
    </w:p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753CD" w:rsidRPr="00112EEA" w:rsidTr="009F51A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3CD" w:rsidRPr="00C0505F" w:rsidRDefault="008753CD" w:rsidP="00875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8753CD" w:rsidRPr="00C0505F" w:rsidRDefault="008753CD" w:rsidP="009F51A7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8753CD" w:rsidRPr="00C0505F" w:rsidRDefault="008753CD" w:rsidP="009F51A7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8753CD" w:rsidRPr="00C0505F" w:rsidRDefault="008753CD" w:rsidP="009F51A7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8753CD" w:rsidRPr="00C0505F" w:rsidRDefault="008753CD" w:rsidP="009F51A7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8753CD" w:rsidRPr="00C0505F" w:rsidRDefault="00AD0EEA" w:rsidP="009F51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5" w:history="1">
              <w:r w:rsidR="008753CD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3CD" w:rsidRPr="00E63B0A" w:rsidRDefault="008753CD" w:rsidP="009F51A7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753CD" w:rsidRPr="00C0505F" w:rsidRDefault="008753CD" w:rsidP="009F51A7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753CD" w:rsidRPr="00C0505F" w:rsidRDefault="008753CD" w:rsidP="009F51A7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8753CD" w:rsidRPr="00C0505F" w:rsidRDefault="008753CD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8753CD" w:rsidRPr="00C0505F" w:rsidRDefault="008753CD" w:rsidP="009F51A7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8753CD" w:rsidRPr="00C0505F" w:rsidRDefault="008753CD" w:rsidP="009F51A7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8753CD" w:rsidRPr="00011324" w:rsidRDefault="00AD0EEA" w:rsidP="009F5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7" w:history="1">
              <w:r w:rsidR="008753CD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8753CD" w:rsidRPr="0001132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8753CD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8753CD" w:rsidRPr="0001132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8753CD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8753CD" w:rsidRPr="0001132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8753CD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8753CD" w:rsidRPr="0001132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8753CD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8753CD" w:rsidRPr="00011324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8753CD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8753CD" w:rsidRPr="00363662" w:rsidRDefault="008753CD" w:rsidP="008753CD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 xml:space="preserve">      ПОСТАНОВЛЕНИЕ</w:t>
      </w:r>
    </w:p>
    <w:p w:rsidR="008753CD" w:rsidRPr="00D05FC0" w:rsidRDefault="008753CD" w:rsidP="008753CD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</w:p>
    <w:p w:rsidR="008753CD" w:rsidRDefault="008753CD" w:rsidP="008753CD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 июль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96645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596645">
        <w:rPr>
          <w:rFonts w:ascii="Times New Roman" w:hAnsi="Times New Roman"/>
          <w:b w:val="0"/>
          <w:sz w:val="28"/>
          <w:szCs w:val="28"/>
        </w:rPr>
        <w:t xml:space="preserve">.   </w:t>
      </w:r>
      <w:r w:rsidRPr="0059664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>42                                   11 июля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8753CD" w:rsidRPr="008753CD" w:rsidRDefault="008753CD" w:rsidP="00875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53C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b/>
          <w:sz w:val="24"/>
          <w:szCs w:val="24"/>
        </w:rPr>
        <w:t xml:space="preserve"> ОБ УТВЕРЖДЕНИИ ПОРЯДКА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b/>
          <w:sz w:val="24"/>
          <w:szCs w:val="24"/>
        </w:rPr>
        <w:t>САНКЦИОНИРОВАНИЯ ОПЛАТЫ ДЕНЕЖНЫХ ОБЯЗАТЕЛЬСТВ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b/>
          <w:sz w:val="24"/>
          <w:szCs w:val="24"/>
        </w:rPr>
        <w:t>ПОЛУЧАТЕЛЕЙ СРЕДСТВ БЮДЖЕТА СЕЛЬСКОГО ПОСЕЛЕНИЯ НИЖНЕТАШЛИНСКИЙ СЕЛЬСОВЕТ МУНИЦИПАЛЬНОГО РАЙОНА ШАРАНСКИЙ РАЙОН РЕСПУБЛИКИ БАШКОРТОСТАН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b/>
          <w:sz w:val="24"/>
          <w:szCs w:val="24"/>
        </w:rPr>
        <w:t>И АДМИНИСТРАТОРОВ ИСТОЧНИКОВ ФИНАНСИРОВАНИЯ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b/>
          <w:sz w:val="24"/>
          <w:szCs w:val="24"/>
        </w:rPr>
        <w:t>ДЕФИЦИТА БЮДЖЕТА СЕЛЬСКОГО ПОСЕЛЕНИЯ НИЖНЕТАШЛИНСКИЙ СЕЛЬСОВЕТ МУНИЦИПАЛЬНОГО РАЙОНА ШАРАНСКИ</w:t>
      </w:r>
      <w:r w:rsidR="00E63B0A">
        <w:rPr>
          <w:rFonts w:ascii="Times New Roman" w:eastAsia="Times New Roman" w:hAnsi="Times New Roman" w:cs="Times New Roman"/>
          <w:b/>
          <w:sz w:val="24"/>
          <w:szCs w:val="24"/>
        </w:rPr>
        <w:t>Й РАЙОН РЕСПУБЛИКИ БАШКОРТОСТАН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№ 82 от 13.10.2016г финансового управления администрации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целях реализации статьи 269.1 Бюджетного кодекса Российской Федерации в части осуществления санкционирования операций в рамках полномочий по внутреннему государственному (муниципальному) финансовому контролю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ПОСТОНОВЛЯЮ:</w:t>
      </w:r>
    </w:p>
    <w:p w:rsidR="008753CD" w:rsidRPr="008753CD" w:rsidRDefault="008753CD" w:rsidP="008753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Утвердить  порядок санкционирования оплаты денежных обязательств получателей средств бюджета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753CD" w:rsidRPr="008753CD" w:rsidRDefault="008753CD" w:rsidP="008753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 постановления оставляю за собой</w:t>
      </w:r>
    </w:p>
    <w:p w:rsidR="008753CD" w:rsidRPr="008753CD" w:rsidRDefault="008753CD" w:rsidP="008753C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3CD" w:rsidRPr="008753CD" w:rsidRDefault="008753CD" w:rsidP="008753C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3CD" w:rsidRPr="008753CD" w:rsidRDefault="008753CD" w:rsidP="008753C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3CD" w:rsidRPr="008753CD" w:rsidRDefault="008753CD" w:rsidP="008753C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753CD" w:rsidRPr="008753CD" w:rsidRDefault="008753CD" w:rsidP="008753C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</w:p>
    <w:p w:rsidR="008753CD" w:rsidRPr="008753CD" w:rsidRDefault="008753CD" w:rsidP="008753C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3CD" w:rsidRDefault="008753CD" w:rsidP="008753C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3CD" w:rsidRPr="008753CD" w:rsidRDefault="008753CD" w:rsidP="008753C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3CD" w:rsidRPr="008753CD" w:rsidRDefault="008753CD" w:rsidP="008753CD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8753CD" w:rsidRPr="008753CD" w:rsidRDefault="008753CD" w:rsidP="008753CD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753CD" w:rsidRPr="008753CD" w:rsidRDefault="008753CD" w:rsidP="008753CD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753CD" w:rsidRPr="008753CD" w:rsidRDefault="008753CD" w:rsidP="008753CD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8753CD" w:rsidRPr="008753CD" w:rsidRDefault="008753CD" w:rsidP="008753CD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8753CD" w:rsidRPr="008753CD" w:rsidRDefault="008753CD" w:rsidP="008753CD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753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8753C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53C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753CD" w:rsidRPr="008753CD" w:rsidRDefault="008753CD" w:rsidP="008753C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3CD" w:rsidRPr="008753CD" w:rsidRDefault="008753CD" w:rsidP="008753C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3CD" w:rsidRPr="008753CD" w:rsidRDefault="008753CD" w:rsidP="008753CD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b/>
          <w:sz w:val="24"/>
          <w:szCs w:val="24"/>
        </w:rPr>
        <w:t>САНКЦИОНИРОВАНИЯ ОПЛАТЫ ДЕНЕЖНЫХ ОБЯЗАТЕЛЬСТВ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b/>
          <w:sz w:val="24"/>
          <w:szCs w:val="24"/>
        </w:rPr>
        <w:t>ПОЛУЧАТЕЛЕЙ СРЕДСТВ БЮДЖЕТА СЕЛЬСКОГО ПОСЕЛЕНИЯ НИЖНЕТАШЛИНСКИЙ СЕЛЬСОВЕТ МУНИЦИПАЛЬНОГО РАЙОНА ШАРАНСКИЙ РАЙОН РЕСПУБЛИКИ БАШКОРТОСТАН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b/>
          <w:sz w:val="24"/>
          <w:szCs w:val="24"/>
        </w:rPr>
        <w:t>И АДМИНИСТРАТОРОВ ИСТОЧНИКОВ ФИНАНСИРОВАНИЯ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b/>
          <w:sz w:val="24"/>
          <w:szCs w:val="24"/>
        </w:rPr>
        <w:t>ДЕФИЦИТА БЮДЖЕТА СЕЛЬСКОГО ПОСЕЛЕНИЯ НИЖНЕТАШЛИНСКИЙ СЕЛЬСОВЕТ МУНИЦИПАЛЬНОГО РАЙОНА ШАРАНСКИЙ РАЙОН РЕСПУБЛИКИ БАШКОРТОСТАН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753CD">
        <w:rPr>
          <w:rFonts w:ascii="Times New Roman" w:eastAsia="Times New Roman" w:hAnsi="Times New Roman" w:cs="Times New Roman"/>
          <w:color w:val="0070C0"/>
          <w:sz w:val="24"/>
          <w:szCs w:val="24"/>
        </w:rPr>
        <w:t>(в ред. с учетом изменений от 31.12.2015 №111; от 12.04.2016 №29; от 13.10.2016 №82)</w:t>
      </w:r>
    </w:p>
    <w:p w:rsidR="008753CD" w:rsidRPr="008753CD" w:rsidRDefault="008753CD" w:rsidP="008753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8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статей 219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219.2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 источников финансирования дефицита бюджета), принимаемых за счет средств бюджета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том числе поступивших из республиканского и федерального бюджета.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сектор исполнения бюджета Финансового управления, осуществляющие санкционирование оплаты денежных обязательств получателей средств бюджета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сектор исполнения бюджета) Заявку на кассовый расход (далее - Заявка) в порядке, установленном в соответствии с бюджетным </w:t>
      </w:r>
      <w:hyperlink r:id="rId10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1"/>
      <w:bookmarkEnd w:id="0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3. Уполномоченные работники сектора исполнения бюджета,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ar27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ar69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9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88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пунктами 10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ar129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13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3"/>
      <w:bookmarkEnd w:id="1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4. Уполномоченные работники сектора исполнения бюджета, осуществляющие санкционирование не позднее срока, установленного </w:t>
      </w:r>
      <w:hyperlink w:anchor="Par21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Требования настоящего пункта применяются в отношении санкционирования по лицевым счетам, открытым в Финансовом управлении.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27"/>
      <w:bookmarkEnd w:id="2"/>
      <w:r w:rsidRPr="008753CD">
        <w:rPr>
          <w:rFonts w:ascii="Times New Roman" w:eastAsia="Times New Roman" w:hAnsi="Times New Roman" w:cs="Times New Roman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Терзаказ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>) (при наличии), а также текстового назначения платежа;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31"/>
      <w:bookmarkEnd w:id="3"/>
      <w:r w:rsidRPr="008753CD">
        <w:rPr>
          <w:rFonts w:ascii="Times New Roman" w:eastAsia="Times New Roman" w:hAnsi="Times New Roman" w:cs="Times New Roman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lastRenderedPageBreak/>
        <w:t>5) суммы налога на добавленную стоимость (при наличии);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6) вида средств;</w:t>
      </w:r>
    </w:p>
    <w:p w:rsidR="008753CD" w:rsidRPr="008753CD" w:rsidRDefault="00AD0EEA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8753CD"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7</w:t>
        </w:r>
      </w:hyperlink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753CD" w:rsidRPr="008753CD" w:rsidRDefault="00AD0EEA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8753CD"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8</w:t>
        </w:r>
      </w:hyperlink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>) номера учтенного в Финансовом управлении бюджетного обязательства получателя средств (при его наличии);</w:t>
      </w:r>
    </w:p>
    <w:p w:rsidR="008753CD" w:rsidRPr="008753CD" w:rsidRDefault="00AD0EEA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753CD"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9</w:t>
        </w:r>
      </w:hyperlink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4" w:name="Par41"/>
    <w:bookmarkEnd w:id="4"/>
    <w:p w:rsidR="008753CD" w:rsidRPr="008753CD" w:rsidRDefault="00AD0EEA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8753C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753CD" w:rsidRPr="008753CD">
        <w:rPr>
          <w:rFonts w:ascii="Times New Roman" w:eastAsia="Times New Roman" w:hAnsi="Times New Roman" w:cs="Times New Roman"/>
          <w:color w:val="0000FF"/>
          <w:sz w:val="28"/>
          <w:szCs w:val="28"/>
        </w:rPr>
        <w:t>10</w:t>
      </w:r>
      <w:r w:rsidRPr="008753C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договора аренды;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субсидии государственному бюджетному или государственному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5" w:name="Par50"/>
    <w:bookmarkEnd w:id="5"/>
    <w:p w:rsidR="008753CD" w:rsidRPr="008753CD" w:rsidRDefault="00AD0EEA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8753C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753CD" w:rsidRPr="008753CD">
        <w:rPr>
          <w:rFonts w:ascii="Times New Roman" w:eastAsia="Times New Roman" w:hAnsi="Times New Roman" w:cs="Times New Roman"/>
          <w:color w:val="0000FF"/>
          <w:sz w:val="28"/>
          <w:szCs w:val="28"/>
        </w:rPr>
        <w:t>11</w:t>
      </w:r>
      <w:r w:rsidRPr="008753C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форма №КС-3,и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8753CD" w:rsidRPr="008753CD" w:rsidRDefault="00AD0EEA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8753CD"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12</w:t>
        </w:r>
      </w:hyperlink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 xml:space="preserve">) 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 сельского поселения </w:t>
      </w:r>
      <w:proofErr w:type="spellStart"/>
      <w:r w:rsid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 Республики Башкортостан по итогам размещения заказов (далее - реестр </w:t>
      </w:r>
      <w:proofErr w:type="spellStart"/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>госконтрактов</w:t>
      </w:r>
      <w:proofErr w:type="spellEnd"/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hyperlink w:anchor="Par31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подпункта 3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Финансовом управлении.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6. Требования </w:t>
      </w:r>
      <w:hyperlink w:anchor="Par41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подпунктов 10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50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11 пункта 5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заявки при оплате по договору на оказание услуг, выполнение работ, заключенному получателем средств бюджета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 физическим лицом, не являющимся индивидуальным предпринимателем;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главного распорядителя (распорядителя) средств бюджета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hyperlink w:anchor="Par41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подпункта 10 пункта 5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hyperlink w:anchor="Par50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подпункта 11 пункта 5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при: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оплате по договору аренды;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69"/>
      <w:bookmarkEnd w:id="6"/>
      <w:r w:rsidRPr="008753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Для подтверждения возникновения денежного обязательства получатель средств представляет в сектор исполнения бюджета, осуществляющие санкционирование, вместе с Заявкой указанные в ней в соответствии с </w:t>
      </w:r>
      <w:hyperlink w:anchor="Par50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подпунктом 11 пункта 5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ar82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средств- муниципального заказчика по перечислению сумм неустойки(штрафа,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муниципального района Республики Башкортостан,  получатель средств представляет в сектор исполнения бюджета, осуществляющий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неустойки(штрафа, пеней) по данному муниципальному контракту.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8. Требования, установленные </w:t>
      </w:r>
      <w:hyperlink w:anchor="Par69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с социальными выплатами населению;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с обслуживанием государственного долга;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с исполнением судебных актов по искам к муниципальному району Республике Башкортостан о возмещении вреда, причиненного гражданину или юридическому лицу в результате незаконных действий (бездействия) органов муниципальной власти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либо должностных лиц этих органов.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82"/>
      <w:bookmarkEnd w:id="7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9. Получатель средств представляет в сектор исполнения бюджета,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</w:t>
      </w:r>
      <w:r w:rsidRPr="008753CD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подтверждающего возникновение денежного обязательства (далее - электронная копия документа).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сектор исполнения бюджета,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Республики Башкортостан получатель средств представляет в сектор исполнения бюджета,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переутверждении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стоимости выполненных работ и затрат (унифицированная форма № КС-3) и актов о приемке выполненных работ (унифицированная форма № КС-2), актов оценки стоимости объектов недвижимости (в случаях, установленных законодательством), договоров об участии муниципального района  Республики Башкортостан в собственности субъекта инвестиций, заключенных между Администрацией  сельского поселения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муниципальным учреждением и муниципальным унитарным предприятием муниципального района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секторе исполнения, осуществляющих санкционирование, и подлежат хранению в соответствии с правилами организации муниципального архивного дела.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При наличии ранее созданной в соответствии с условиями настоящего пункта электронной копии документа подтверждение возникновения денежного </w:t>
      </w:r>
      <w:r w:rsidRPr="008753CD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Электронные копии документов подлежат хранению в Финансовом управлении в соответствии с правилами организации муниципального архивного дела.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88"/>
      <w:bookmarkEnd w:id="8"/>
      <w:r w:rsidRPr="008753CD">
        <w:rPr>
          <w:rFonts w:ascii="Times New Roman" w:eastAsia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указанным в Заявке;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ar41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 10 пункта 5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Финансовым управлением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lastRenderedPageBreak/>
        <w:t>2) идентичность кода (кодов) классификации расходов по бюджетному обязательству и платежу;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6) соответствие кода классификации расходов и кода объекта РАИП или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Терзаказа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по бюджетному обязательству и платежу;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госконтрактов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госконтрактов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и сведений о принятом на учет бюджетном обязательстве по государственному контракту условиям данного государственного контракта;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13) наличие на официальном сайте в сети Интернет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www.bus.gov.ru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>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29"/>
      <w:bookmarkEnd w:id="9"/>
      <w:r w:rsidRPr="008753CD">
        <w:rPr>
          <w:rFonts w:ascii="Times New Roman" w:eastAsia="Times New Roman" w:hAnsi="Times New Roman" w:cs="Times New Roman"/>
          <w:sz w:val="28"/>
          <w:szCs w:val="28"/>
        </w:rPr>
        <w:lastRenderedPageBreak/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8753CD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ar23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27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5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88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10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ar129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13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 или в случае установления нарушения получателем средств условий, установленным абзацем вторым пункта 7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ar21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ar21" w:history="1">
        <w:r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875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CD">
        <w:rPr>
          <w:rFonts w:ascii="Times New Roman" w:eastAsia="Times New Roman" w:hAnsi="Times New Roman" w:cs="Times New Roman"/>
          <w:sz w:val="28"/>
          <w:szCs w:val="28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сектора исполнения бюджета, осуществляющих санкционирование, в электронной форме с применением электронной подписи.</w:t>
      </w:r>
    </w:p>
    <w:p w:rsidR="008753CD" w:rsidRPr="008753CD" w:rsidRDefault="00AD0EEA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8753CD" w:rsidRPr="00875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16</w:t>
        </w:r>
      </w:hyperlink>
      <w:r w:rsidR="008753CD" w:rsidRPr="008753CD">
        <w:rPr>
          <w:rFonts w:ascii="Times New Roman" w:eastAsia="Times New Roman" w:hAnsi="Times New Roman" w:cs="Times New Roman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8753CD" w:rsidRPr="008753CD" w:rsidRDefault="008753CD" w:rsidP="00875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0DB" w:rsidRDefault="004400DB"/>
    <w:sectPr w:rsidR="004400DB" w:rsidSect="00743658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69D"/>
    <w:multiLevelType w:val="hybridMultilevel"/>
    <w:tmpl w:val="16EA6814"/>
    <w:lvl w:ilvl="0" w:tplc="3C4CBB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53CD"/>
    <w:rsid w:val="004400DB"/>
    <w:rsid w:val="008753CD"/>
    <w:rsid w:val="00AD0EEA"/>
    <w:rsid w:val="00E6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2445DCE755F87F9F897F4ADBB25613C69E20F944BC9J7V5F" TargetMode="External"/><Relationship Id="rId13" Type="http://schemas.openxmlformats.org/officeDocument/2006/relationships/hyperlink" Target="consultantplus://offline/ref=270FC84FB2F1617F1C1D60EBAD5CDE83334607C37F5B85AAA4C8AFF0EC2C6B6B2EAD56D50ACC7325F586B2JDV3F" TargetMode="External"/><Relationship Id="rId18" Type="http://schemas.openxmlformats.org/officeDocument/2006/relationships/hyperlink" Target="consultantplus://offline/ref=270FC84FB2F1617F1C1D60EBAD5CDE83334607C3715F88ADA5C8AFF0EC2C6B6B2EAD56D50ACC7325F586B5JDV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12" Type="http://schemas.openxmlformats.org/officeDocument/2006/relationships/hyperlink" Target="consultantplus://offline/ref=270FC84FB2F1617F1C1D60EBAD5CDE83334607C37F5B85AAA4C8AFF0EC2C6B6B2EAD56D50ACC7325F586B2JDV3F" TargetMode="External"/><Relationship Id="rId17" Type="http://schemas.openxmlformats.org/officeDocument/2006/relationships/hyperlink" Target="consultantplus://offline/ref=270FC84FB2F1617F1C1D7EE6BB30818A32445DCE755F87F9F897F4ADBB25613C69E20F974EC27321JFV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0FC84FB2F1617F1C1D7EE6BB30818A32445DCE755F87F9F897F4ADBB25613C69E20F974EC27321JFV7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0FC84FB2F1617F1C1D60EBAD5CDE83334607C37F5B85AAA4C8AFF0EC2C6B6B2EAD56D50ACC7325F586B2JDV3F" TargetMode="External"/><Relationship Id="rId5" Type="http://schemas.openxmlformats.org/officeDocument/2006/relationships/hyperlink" Target="http://www.chalmaly.sharan-sovet.ru" TargetMode="External"/><Relationship Id="rId15" Type="http://schemas.openxmlformats.org/officeDocument/2006/relationships/hyperlink" Target="consultantplus://offline/ref=270FC84FB2F1617F1C1D60EBAD5CDE83334607C37F5B85AAA4C8AFF0EC2C6B6B2EAD56D50ACC7325F586B2JDV3F" TargetMode="External"/><Relationship Id="rId10" Type="http://schemas.openxmlformats.org/officeDocument/2006/relationships/hyperlink" Target="consultantplus://offline/ref=270FC84FB2F1617F1C1D7EE6BB30818A32445DCE755F87F9F897F4ADBBJ2V5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C84FB2F1617F1C1D7EE6BB30818A32445DCE755F87F9F897F4ADBB25613C69E20F9448C0J7V2F" TargetMode="External"/><Relationship Id="rId14" Type="http://schemas.openxmlformats.org/officeDocument/2006/relationships/hyperlink" Target="consultantplus://offline/ref=270FC84FB2F1617F1C1D7EE6BB30818A32445DCE755F87F9F897F4ADBB25613C69E20F974EC27321JF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4296</Words>
  <Characters>24489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2019-07-26T07:24:00Z</cp:lastPrinted>
  <dcterms:created xsi:type="dcterms:W3CDTF">2019-07-26T07:18:00Z</dcterms:created>
  <dcterms:modified xsi:type="dcterms:W3CDTF">2019-08-13T11:02:00Z</dcterms:modified>
</cp:coreProperties>
</file>