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7A47EE" w:rsidTr="007A47EE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47EE" w:rsidRDefault="007A47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A47EE" w:rsidRDefault="007A47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7A47EE" w:rsidRDefault="007A47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7A47EE" w:rsidRDefault="007A47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7A47EE" w:rsidRDefault="007A47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7A47EE" w:rsidRDefault="007A47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7A47EE" w:rsidRDefault="007A47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7A47EE" w:rsidRDefault="007A47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Ташлы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Жину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20</w:t>
            </w:r>
          </w:p>
          <w:p w:rsidR="007A47EE" w:rsidRDefault="007A47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7A47EE" w:rsidRDefault="007A47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4" w:history="1"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http</w:t>
              </w:r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://</w:t>
              </w:r>
              <w:proofErr w:type="spellStart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ntashly</w:t>
              </w:r>
              <w:proofErr w:type="spellEnd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sharan</w:t>
              </w:r>
              <w:proofErr w:type="spellEnd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-</w:t>
              </w:r>
              <w:proofErr w:type="spellStart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sovet</w:t>
              </w:r>
              <w:proofErr w:type="spellEnd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ru</w:t>
              </w:r>
              <w:proofErr w:type="spellEnd"/>
            </w:hyperlink>
          </w:p>
          <w:p w:rsidR="007A47EE" w:rsidRDefault="007A47E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A47EE" w:rsidRDefault="007A47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798830" cy="118364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18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47EE" w:rsidRDefault="007A47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A47EE" w:rsidRDefault="007A47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7A47EE" w:rsidRDefault="007A47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7A47EE" w:rsidRDefault="007A47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7A47EE" w:rsidRDefault="007A47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7A47EE" w:rsidRDefault="007A47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7A47EE" w:rsidRDefault="007A47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Шаранский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район, </w:t>
            </w:r>
          </w:p>
          <w:p w:rsidR="007A47EE" w:rsidRDefault="007A47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7A47EE" w:rsidRDefault="007A47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7A47EE" w:rsidRDefault="007A47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7A47EE" w:rsidRDefault="007A47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 w:rsidR="00752FDA">
              <w:fldChar w:fldCharType="begin"/>
            </w:r>
            <w:r>
              <w:instrText xml:space="preserve"> HYPERLINK "http://ntashly.sharan-sovet.ru" </w:instrText>
            </w:r>
            <w:r w:rsidR="00752FDA">
              <w:fldChar w:fldCharType="separate"/>
            </w:r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http</w:t>
            </w:r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://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ntashly</w:t>
            </w:r>
            <w:proofErr w:type="spellEnd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.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sharan</w:t>
            </w:r>
            <w:proofErr w:type="spellEnd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-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sovet</w:t>
            </w:r>
            <w:proofErr w:type="spellEnd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.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ru</w:t>
            </w:r>
            <w:proofErr w:type="spellEnd"/>
            <w:r w:rsidR="00752FDA">
              <w:fldChar w:fldCharType="end"/>
            </w:r>
          </w:p>
          <w:p w:rsidR="007A47EE" w:rsidRDefault="007A47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BA7B36" w:rsidRPr="00BA7B36" w:rsidRDefault="00BA7B36" w:rsidP="00BA7B36">
      <w:pPr>
        <w:tabs>
          <w:tab w:val="left" w:pos="7185"/>
        </w:tabs>
        <w:spacing w:after="0" w:line="240" w:lineRule="auto"/>
        <w:jc w:val="right"/>
        <w:rPr>
          <w:rFonts w:ascii="Lucida Sans Unicode" w:eastAsia="Times New Roman" w:hAnsi="Lucida Sans Unicode" w:cs="Lucida Sans Unicode"/>
          <w:bCs/>
          <w:sz w:val="24"/>
          <w:szCs w:val="28"/>
        </w:rPr>
      </w:pPr>
      <w:r w:rsidRPr="00BA7B36">
        <w:rPr>
          <w:rFonts w:ascii="Lucida Sans Unicode" w:eastAsia="Times New Roman" w:hAnsi="Lucida Sans Unicode" w:cs="Lucida Sans Unicode"/>
          <w:bCs/>
          <w:sz w:val="24"/>
          <w:szCs w:val="28"/>
        </w:rPr>
        <w:tab/>
        <w:t xml:space="preserve">Проект решения </w:t>
      </w:r>
    </w:p>
    <w:p w:rsidR="00BA7B36" w:rsidRPr="00BA7B36" w:rsidRDefault="00BA7B36" w:rsidP="00BA7B36">
      <w:pPr>
        <w:tabs>
          <w:tab w:val="left" w:pos="7185"/>
        </w:tabs>
        <w:spacing w:after="0" w:line="240" w:lineRule="auto"/>
        <w:jc w:val="right"/>
        <w:rPr>
          <w:rFonts w:ascii="Lucida Sans Unicode" w:eastAsia="Times New Roman" w:hAnsi="Lucida Sans Unicode" w:cs="Lucida Sans Unicode"/>
          <w:bCs/>
          <w:sz w:val="24"/>
          <w:szCs w:val="28"/>
        </w:rPr>
      </w:pPr>
      <w:r w:rsidRPr="00BA7B36">
        <w:rPr>
          <w:rFonts w:ascii="Lucida Sans Unicode" w:eastAsia="Times New Roman" w:hAnsi="Lucida Sans Unicode" w:cs="Lucida Sans Unicode"/>
          <w:bCs/>
          <w:sz w:val="24"/>
          <w:szCs w:val="28"/>
        </w:rPr>
        <w:tab/>
        <w:t>вносится главой сельского поселения</w:t>
      </w:r>
    </w:p>
    <w:p w:rsidR="007A47EE" w:rsidRDefault="007A47EE" w:rsidP="007A4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Lucida Sans Unicode" w:eastAsia="Times New Roman" w:hAnsi="Lucida Sans Unicode" w:cs="Lucida Sans Unicode"/>
          <w:b/>
          <w:bCs/>
          <w:sz w:val="24"/>
          <w:szCs w:val="28"/>
        </w:rPr>
        <w:t>Ҡ</w:t>
      </w:r>
      <w:r>
        <w:rPr>
          <w:rFonts w:ascii="ER Bukinist Bashkir" w:eastAsia="Times New Roman" w:hAnsi="ER Bukinist Bashkir" w:cs="Times New Roman"/>
          <w:b/>
          <w:sz w:val="24"/>
          <w:szCs w:val="28"/>
        </w:rPr>
        <w:t xml:space="preserve">АРАР                                                                                            </w:t>
      </w:r>
      <w:r>
        <w:rPr>
          <w:rFonts w:ascii="ER Bukinist Bashkir" w:eastAsia="Times New Roman" w:hAnsi="ER Bukinist Bashkir" w:cs="Times New Roman"/>
          <w:sz w:val="24"/>
          <w:szCs w:val="28"/>
        </w:rPr>
        <w:tab/>
        <w:t xml:space="preserve">                  </w:t>
      </w:r>
      <w:r>
        <w:rPr>
          <w:rFonts w:ascii="ER Bukinist Bashkir" w:eastAsia="Times New Roman" w:hAnsi="ER Bukinist Bashkir" w:cs="Times New Roman"/>
          <w:b/>
          <w:sz w:val="24"/>
          <w:szCs w:val="28"/>
        </w:rPr>
        <w:t xml:space="preserve">РЕШЕНИЕ  </w:t>
      </w:r>
    </w:p>
    <w:p w:rsidR="007A47EE" w:rsidRDefault="007A47EE" w:rsidP="007A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«Об установлении земельного налога»</w:t>
      </w:r>
    </w:p>
    <w:p w:rsidR="007A47EE" w:rsidRDefault="007A47EE" w:rsidP="007A4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A47EE" w:rsidRDefault="007A47EE" w:rsidP="007A47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Налоговым 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 Российской Федерации,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Шаранский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решил:</w:t>
      </w:r>
    </w:p>
    <w:p w:rsidR="007A47EE" w:rsidRDefault="007A47EE" w:rsidP="007A47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Ввести земельный налог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7A47EE" w:rsidRDefault="007A47EE" w:rsidP="007A47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Налогоплательщики, объект налогообложения, налоговая база, налоговый период, отчетный период, налоговые льготы, порядок исчисления налога, сроки уплаты налога для налогоплательщиков – физических лиц и другие элементы налогообложения определяются 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главой 31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Российской Федерации (далее - Кодекс).</w:t>
      </w:r>
    </w:p>
    <w:p w:rsidR="007A47EE" w:rsidRDefault="007A47EE" w:rsidP="007A47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Настоящим решением в соответствии с 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определяются ставки земельного налога (далее - налог), сроки уплаты налога, авансовых платежей по налогу для налогоплательщиков-организаций.</w:t>
      </w:r>
    </w:p>
    <w:p w:rsidR="007A47EE" w:rsidRDefault="007A47EE" w:rsidP="007A47EE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Установить налоговые ставки в следующем порядке:</w:t>
      </w:r>
    </w:p>
    <w:p w:rsidR="007A47EE" w:rsidRDefault="007A47EE" w:rsidP="007A47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В соответствии с 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подпунктом 1 пункта 1 статьи 394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Налогового кодекса Российской Федерации 0,3 процента от кадастровой стоимости земельного участка в отношении земельных участков:</w:t>
      </w:r>
    </w:p>
    <w:p w:rsidR="007A47EE" w:rsidRDefault="007A47EE" w:rsidP="007A47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A47EE" w:rsidRDefault="007A47EE" w:rsidP="007A47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A47EE" w:rsidRDefault="007A47EE" w:rsidP="007A47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7A47EE" w:rsidRDefault="007A47EE" w:rsidP="007A47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A47EE" w:rsidRDefault="007A47EE" w:rsidP="007A47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 В соответствии с 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подпунктом 2 пункта 1 статьи 394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Налогового кодекса Российской Федерации 1,5 процента от кадастровой стоимости земельного участка в отношении прочих земельных участков.</w:t>
      </w:r>
    </w:p>
    <w:p w:rsidR="007A47EE" w:rsidRDefault="007A47EE" w:rsidP="007A47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Установить сроки уплаты земельного налога и авансовых платежей по земельному налогу для налогоплательщиков-организаций:</w:t>
      </w:r>
    </w:p>
    <w:p w:rsidR="007A47EE" w:rsidRDefault="007A47EE" w:rsidP="007A47EE">
      <w:pPr>
        <w:pBdr>
          <w:bottom w:val="single" w:sz="4" w:space="1" w:color="auto"/>
        </w:pBdr>
        <w:shd w:val="clear" w:color="auto" w:fill="FFFFFF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 налогоплательщики - организации уплачивают авансовые платежи по земельному налогу не позднее 25 числа месяца, следующего за истекшим отчетным периодом;</w:t>
      </w:r>
    </w:p>
    <w:p w:rsidR="007A47EE" w:rsidRDefault="007A47EE" w:rsidP="007A47EE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7A47EE" w:rsidRDefault="007A47EE" w:rsidP="007A47EE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Признать утратившими силу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от 27 ноября 2018 года № 38/286 «Об установлении земельного налога»;</w:t>
      </w:r>
    </w:p>
    <w:p w:rsidR="007A47EE" w:rsidRDefault="007A47EE" w:rsidP="007A47EE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от 07 февраля 2019 года № 41/322 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 Республики Башкортостан от 27 ноября 2018 года № 38/286 «Об установлении земельного налога».</w:t>
      </w:r>
    </w:p>
    <w:p w:rsidR="007A47EE" w:rsidRDefault="007A47EE" w:rsidP="007A47EE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Данное решение подлежит обнародованию на информационном стенде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Башкортостан,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</w:rPr>
        <w:t xml:space="preserve">размещению в сети общего доступа «Интернет»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</w:rPr>
        <w:t>Шаранский</w:t>
      </w:r>
      <w:proofErr w:type="spellEnd"/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val="en-US"/>
        </w:rPr>
        <w:t>www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</w:rPr>
        <w:t>.</w:t>
      </w:r>
      <w:proofErr w:type="spellStart"/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val="en-US"/>
        </w:rPr>
        <w:t>ntashly</w:t>
      </w:r>
      <w:proofErr w:type="spellEnd"/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val="en-US"/>
        </w:rPr>
        <w:t>sovet</w:t>
      </w:r>
      <w:proofErr w:type="spellEnd"/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</w:rPr>
        <w:t>.</w:t>
      </w:r>
      <w:proofErr w:type="spellStart"/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публикации в газете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Шаранские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просторы».</w:t>
      </w:r>
    </w:p>
    <w:p w:rsidR="007A47EE" w:rsidRDefault="007A47EE" w:rsidP="007A47EE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Настоящее решение вступает в силу с 1 января 2020 года, но не ранее чем по истечении одного месяца со дня официального опубликования.</w:t>
      </w:r>
    </w:p>
    <w:p w:rsidR="007A47EE" w:rsidRDefault="007A47EE" w:rsidP="007A47EE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Контроль по выполнению настоящего решения оставляю за собой.</w:t>
      </w:r>
    </w:p>
    <w:p w:rsidR="007A47EE" w:rsidRDefault="007A47EE" w:rsidP="007A47EE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47EE" w:rsidRDefault="007A47EE" w:rsidP="007A47EE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: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Г.С.Гарифуллина</w:t>
      </w:r>
      <w:proofErr w:type="spellEnd"/>
    </w:p>
    <w:p w:rsidR="007A47EE" w:rsidRDefault="007A47EE" w:rsidP="007A47EE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47EE" w:rsidRDefault="007A47EE" w:rsidP="007A47EE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47EE" w:rsidRDefault="007A47EE" w:rsidP="007A47EE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 Нижние Ташлы</w:t>
      </w:r>
    </w:p>
    <w:p w:rsidR="007A47EE" w:rsidRDefault="007A47EE" w:rsidP="007A47EE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21.11.2019</w:t>
      </w:r>
    </w:p>
    <w:p w:rsidR="007A47EE" w:rsidRDefault="007A47EE" w:rsidP="007A47EE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</w:p>
    <w:p w:rsidR="006B3047" w:rsidRDefault="006B3047"/>
    <w:sectPr w:rsidR="006B3047" w:rsidSect="0075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7A47EE"/>
    <w:rsid w:val="006B3047"/>
    <w:rsid w:val="00752FDA"/>
    <w:rsid w:val="007A47EE"/>
    <w:rsid w:val="00BA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7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38C36450EDB547CD9CD050217440B07358999351891A1AA6CB34317798105E20A4CCF0075TE2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E38C36450EDB547CD9CD050217440B07358999351891A1AA6CB34317798105E20A4CCF0078TE2D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38C36450EDB547CD9CD050217440B07358999351891A1AA6CB34317798105E20A4CCF0078TE2E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CE38C36450EDB547CD9CD050217440B07358999351891A1AA6CB34317798105E20A4CCF0075TE2FD" TargetMode="External"/><Relationship Id="rId4" Type="http://schemas.openxmlformats.org/officeDocument/2006/relationships/hyperlink" Target="http://ntashly.sharan-sovet.ru" TargetMode="External"/><Relationship Id="rId9" Type="http://schemas.openxmlformats.org/officeDocument/2006/relationships/hyperlink" Target="consultantplus://offline/ref=1CE38C36450EDB547CD9CD050217440B07358999351891A1AA6CB34317798105E20A4CCF0075TE2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2019-11-12T10:27:00Z</dcterms:created>
  <dcterms:modified xsi:type="dcterms:W3CDTF">2019-11-14T05:11:00Z</dcterms:modified>
</cp:coreProperties>
</file>