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905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395"/>
      </w:tblGrid>
      <w:tr w:rsidR="0079133A" w:rsidRPr="00AC4150" w:rsidTr="00027E8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Тубэнге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Ташлы  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79133A" w:rsidRPr="00DA157B" w:rsidRDefault="0079133A" w:rsidP="00027E8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</w:pPr>
            <w:proofErr w:type="spellStart"/>
            <w:r w:rsidRPr="00DA157B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  <w:t>ауыл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  <w:t xml:space="preserve"> </w:t>
            </w:r>
            <w:r w:rsidRPr="00DA157B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16"/>
                <w:szCs w:val="16"/>
              </w:rPr>
              <w:t>биләмәһе</w:t>
            </w:r>
            <w:r w:rsidRPr="00DA157B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  <w:t xml:space="preserve"> Хакимиәте</w:t>
            </w:r>
          </w:p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DA157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</w:t>
            </w:r>
          </w:p>
          <w:p w:rsidR="0079133A" w:rsidRPr="00DA157B" w:rsidRDefault="0079133A" w:rsidP="00027E8A">
            <w:pPr>
              <w:tabs>
                <w:tab w:val="left" w:pos="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452645 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Тубэнге-Ташлы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Жину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</w:p>
          <w:p w:rsidR="0079133A" w:rsidRPr="00DA157B" w:rsidRDefault="0079133A" w:rsidP="00027E8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Тел.(347) 2-51-49,</w:t>
            </w:r>
          </w:p>
          <w:p w:rsidR="0079133A" w:rsidRPr="00DA157B" w:rsidRDefault="0079133A" w:rsidP="00027E8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ntashly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79133A" w:rsidRPr="00DA157B" w:rsidRDefault="0079133A" w:rsidP="00027E8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тел.(34769) 2-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9133A" w:rsidRPr="00DA157B" w:rsidRDefault="0079133A" w:rsidP="00027E8A">
            <w:pPr>
              <w:spacing w:after="0" w:line="240" w:lineRule="auto"/>
              <w:ind w:left="356" w:right="-495" w:hanging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79133A" w:rsidRPr="00DA157B" w:rsidRDefault="0079133A" w:rsidP="00027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4526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45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с. 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ул. П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обеды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,20</w:t>
            </w:r>
          </w:p>
          <w:p w:rsidR="0079133A" w:rsidRPr="00DA157B" w:rsidRDefault="0079133A" w:rsidP="00027E8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Тел.(347) 2-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79133A" w:rsidRPr="00DA157B" w:rsidRDefault="0079133A" w:rsidP="00027E8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ntashly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79133A" w:rsidRPr="00DA157B" w:rsidRDefault="0079133A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с. 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тел.(34769) 2-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51-49</w:t>
            </w:r>
          </w:p>
        </w:tc>
      </w:tr>
    </w:tbl>
    <w:p w:rsidR="0079133A" w:rsidRPr="0079133A" w:rsidRDefault="0079133A" w:rsidP="00791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C4150">
        <w:rPr>
          <w:rFonts w:ascii="Lucida Sans Unicode" w:eastAsia="Times New Roman" w:hAnsi="Lucida Sans Unicode" w:cs="Lucida Sans Unicode"/>
          <w:b/>
          <w:bCs/>
          <w:sz w:val="24"/>
          <w:szCs w:val="28"/>
        </w:rPr>
        <w:t xml:space="preserve">    Ҡ</w:t>
      </w:r>
      <w:r w:rsidRPr="00AC4150"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АРАР                                                            </w:t>
      </w:r>
      <w:r w:rsidRPr="00AC4150">
        <w:rPr>
          <w:rFonts w:ascii="ER Bukinist Bashkir" w:eastAsia="Times New Roman" w:hAnsi="ER Bukinist Bashkir" w:cs="Times New Roman"/>
          <w:sz w:val="24"/>
          <w:szCs w:val="28"/>
        </w:rPr>
        <w:tab/>
        <w:t xml:space="preserve">                  </w:t>
      </w:r>
      <w:r w:rsidRPr="00AC4150"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РЕШЕНИЕ  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Об  утверждении Положения о муниципальном контроле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сельсоветмуниципального</w:t>
      </w:r>
      <w:proofErr w:type="spellEnd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9133A" w:rsidRPr="0079133A" w:rsidRDefault="0079133A" w:rsidP="0079133A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21.02.1992 N 2395-1 "О недрах", Федеральным </w:t>
      </w:r>
      <w:hyperlink r:id="rId6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Совет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сельсоветмуниципального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 Республики Башкортостан решил:</w:t>
      </w:r>
    </w:p>
    <w:p w:rsidR="0079133A" w:rsidRPr="0079133A" w:rsidRDefault="0079133A" w:rsidP="0079133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согласно приложению.</w:t>
      </w:r>
    </w:p>
    <w:p w:rsidR="0079133A" w:rsidRPr="0079133A" w:rsidRDefault="0079133A" w:rsidP="00791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15" w:lineRule="atLeast"/>
        <w:jc w:val="both"/>
        <w:rPr>
          <w:rFonts w:ascii="Courier" w:eastAsia="Times New Roman" w:hAnsi="Courier" w:cs="Courier New"/>
          <w:color w:val="000000"/>
          <w:sz w:val="23"/>
          <w:szCs w:val="23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      2. Настоящее решение обнародовать в читальном зале библиотеки с.</w:t>
      </w:r>
      <w:r>
        <w:rPr>
          <w:rFonts w:ascii="Times New Roman" w:eastAsia="Times New Roman" w:hAnsi="Times New Roman" w:cs="Times New Roman"/>
          <w:sz w:val="24"/>
          <w:szCs w:val="24"/>
        </w:rPr>
        <w:t>Нижние Ташлы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,  разместить на стенде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сельсоветмуниципального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и на </w:t>
      </w:r>
      <w:hyperlink r:id="rId9" w:tgtFrame="_blank" w:history="1">
        <w:r w:rsidRPr="0079133A">
          <w:rPr>
            <w:rFonts w:ascii="Times New Roman" w:eastAsia="Times New Roman" w:hAnsi="Times New Roman" w:cs="Times New Roman"/>
            <w:color w:val="990099"/>
            <w:sz w:val="23"/>
            <w:u w:val="single"/>
          </w:rPr>
          <w:t>http://</w:t>
        </w:r>
        <w:proofErr w:type="spellStart"/>
        <w:r>
          <w:rPr>
            <w:rFonts w:ascii="Times New Roman" w:eastAsia="Times New Roman" w:hAnsi="Times New Roman" w:cs="Times New Roman"/>
            <w:color w:val="990099"/>
            <w:sz w:val="23"/>
            <w:u w:val="single"/>
            <w:lang w:val="en-US"/>
          </w:rPr>
          <w:t>ntashly</w:t>
        </w:r>
        <w:proofErr w:type="spellEnd"/>
        <w:r w:rsidRPr="0079133A">
          <w:rPr>
            <w:rFonts w:ascii="Times New Roman" w:eastAsia="Times New Roman" w:hAnsi="Times New Roman" w:cs="Times New Roman"/>
            <w:color w:val="990099"/>
            <w:sz w:val="23"/>
            <w:u w:val="single"/>
          </w:rPr>
          <w:t>-</w:t>
        </w:r>
        <w:proofErr w:type="spellStart"/>
        <w:r w:rsidRPr="0079133A">
          <w:rPr>
            <w:rFonts w:ascii="Times New Roman" w:eastAsia="Times New Roman" w:hAnsi="Times New Roman" w:cs="Times New Roman"/>
            <w:color w:val="990099"/>
            <w:sz w:val="23"/>
            <w:u w:val="single"/>
          </w:rPr>
          <w:t>sp.ru</w:t>
        </w:r>
        <w:proofErr w:type="spellEnd"/>
        <w:r w:rsidRPr="0079133A">
          <w:rPr>
            <w:rFonts w:ascii="Times New Roman" w:eastAsia="Times New Roman" w:hAnsi="Times New Roman" w:cs="Times New Roman"/>
            <w:color w:val="990099"/>
            <w:sz w:val="23"/>
            <w:u w:val="single"/>
          </w:rPr>
          <w:t>/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79133A" w:rsidRPr="0079133A" w:rsidRDefault="0079133A" w:rsidP="0079133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 Контроль за выполнением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  <w:r w:rsidRPr="007913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Г.С.Гарифуллина</w:t>
      </w:r>
      <w:proofErr w:type="spellEnd"/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DA157B" w:rsidRDefault="0079133A" w:rsidP="0079133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A157B">
        <w:rPr>
          <w:rFonts w:ascii="Times New Roman" w:eastAsia="Times New Roman" w:hAnsi="Times New Roman" w:cs="Times New Roman"/>
          <w:sz w:val="25"/>
          <w:szCs w:val="25"/>
        </w:rPr>
        <w:t>с.Нижние Ташлы</w:t>
      </w:r>
    </w:p>
    <w:p w:rsidR="0079133A" w:rsidRPr="00DA157B" w:rsidRDefault="0079133A" w:rsidP="0079133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A157B">
        <w:rPr>
          <w:rFonts w:ascii="Times New Roman" w:eastAsia="Times New Roman" w:hAnsi="Times New Roman" w:cs="Times New Roman"/>
          <w:sz w:val="25"/>
          <w:szCs w:val="25"/>
        </w:rPr>
        <w:t>18  октября  2019 года</w:t>
      </w:r>
    </w:p>
    <w:p w:rsidR="0079133A" w:rsidRPr="00DA157B" w:rsidRDefault="0079133A" w:rsidP="0079133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A157B">
        <w:rPr>
          <w:rFonts w:ascii="Times New Roman" w:eastAsia="Times New Roman" w:hAnsi="Times New Roman" w:cs="Times New Roman"/>
          <w:sz w:val="25"/>
          <w:szCs w:val="25"/>
        </w:rPr>
        <w:t>№2/</w:t>
      </w:r>
      <w:r>
        <w:rPr>
          <w:rFonts w:ascii="Times New Roman" w:eastAsia="Times New Roman" w:hAnsi="Times New Roman" w:cs="Times New Roman"/>
          <w:sz w:val="25"/>
          <w:szCs w:val="25"/>
        </w:rPr>
        <w:t>22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 поселения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91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октября 2019 г. N 2/22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38"/>
      <w:bookmarkEnd w:id="0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 о муниципальном контроле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9133A" w:rsidRPr="0079133A" w:rsidRDefault="0079133A" w:rsidP="0079133A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10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21.02.1992 N 2395-1 "О недрах" (далее - ФЗ "О недрах"), Федеральным </w:t>
      </w:r>
      <w:hyperlink r:id="rId12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294-ФЗ), </w:t>
      </w:r>
      <w:hyperlink r:id="rId13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</w:t>
      </w:r>
      <w:hyperlink r:id="rId14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устанавливает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1.2.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контроль), осуществляет специалист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отдел), уполномоченный в соответствии с федеральными законами на организацию и проведение проверок соблюдения физическими и юридическими лицами в процессе осуществления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добычи общераспространенных полезных ископаемых, а также строительства подземных сооружений, не связанных с добычей полезных ископаемых обязательных требований, установленных </w:t>
      </w:r>
      <w:hyperlink r:id="rId15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ФЗ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"О недрах" и иными нормативными правовыми актами Российской Федерации, Республики Башкортостан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порядком предусмотренным Федеральным </w:t>
      </w:r>
      <w:hyperlink r:id="rId16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Муниципальный контроль осуществляется во взаимодействии с федеральными органами исполнительной власти, правоохранительными органами, органами исполнительной власти Республики Башкортостан, учреждениями и организациями, а также гражданами и общественными объединениями в соответствии с законодательством Российской Федерации, Республики Башкортостан, актами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1.4. Ежегодно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 сельского поселения ) в порядке, установленном Правительством Российской Федерации, осуществляет подготовку доклада об осуществлении муниципального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2. Задачи муниципального контроля за использованием и охраной недр при добыче общераспространенных полезных ископаемых., а также при строительстве подземных сооружений. Не связанных с добычей полезных ископаемых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2.1. Муниципальный контроль в целях обеспечения соблюдения физическими и юридическими лицами требований, установленных </w:t>
      </w:r>
      <w:hyperlink r:id="rId17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ФЗ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"О недрах" и иными нормативными правовыми актами, изданными в области использования и охраны недр при добыче полезных ископаемых, а также при строительстве подземных сооружений, выполняет следующие задачи: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1) предупреждение, выявление и пресечение нарушений, физическими и юридическими лицами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обязательных требований;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2) обеспечение соблюдения требований законодательства при использовании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3. Порядок 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3.1. Муниципальный контроль осуществляется уполномоченными должностными лицами отдела в форме плановых и внеплановых проверок в порядке и с соблюдением процедур, установленных Федеральным </w:t>
      </w:r>
      <w:hyperlink r:id="rId18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3.2. Ежегодный план проведения плановых проверок утверждается руководителем отдела, осуществляющего муниципальный контроль.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муниципального контроля.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3.3. Утвержденный руководителем отдела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в сети Интернет.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3.4. Предметом плановой проверки является соблюдение юридическим лицом и индивидуальным предпринимателем в процессе осуществления добычи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lastRenderedPageBreak/>
        <w:t>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3.6. Внеплановые проверки юридических лиц и индивидуальных предпринимателей осуществляются в порядке, определенном </w:t>
      </w:r>
      <w:hyperlink r:id="rId19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ст. 10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26.12.2008 N 294-ФЗ.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3.7. Предметом внеплановой проверки является соблюдение юридическим лицом и индивидуальным предпринимателем в процессе осуществления добычи 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 и требований, установленных муниципальными правовыми актами, выполнение предписаний отдела.</w:t>
      </w:r>
    </w:p>
    <w:p w:rsidR="0079133A" w:rsidRPr="0079133A" w:rsidRDefault="0079133A" w:rsidP="0079133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84"/>
      <w:bookmarkEnd w:id="1"/>
      <w:r w:rsidRPr="0079133A">
        <w:rPr>
          <w:rFonts w:ascii="Times New Roman" w:eastAsia="Times New Roman" w:hAnsi="Times New Roman" w:cs="Times New Roman"/>
          <w:sz w:val="24"/>
          <w:szCs w:val="24"/>
        </w:rPr>
        <w:t>3.8. Основанием для проведения внеплановой проверки является: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предпринимателем, выданного отделом предписания об устранении выявленного нарушения обязательных требований;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2) поступление в отдел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3) приказ (распоряжение) руководителя (заместителя руководителя) отдела о проведении внеплановой проверки, изданного в соответствии с поручениями Президента Российской Федерации или Правительства Российской Федерации, либо высшего исполнительного органа государственной власти субъекта Российской Федерации,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3.9. Обращения и заявления, не позволяющие установить лицо, обратившееся в отдел, а также обращения и заявления, не содержащие сведения о фактах, указанных в </w:t>
      </w:r>
      <w:hyperlink w:anchor="P84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>, не могут служить основанием для проведения внеплановой проверки.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3.10. Порядок проведения проверок определяется административным регламентом с учетом требований законодательства Российской Федерации и Республики Башкортостан.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3.11. По результатам проверки должностными лицами отдела, проводящими проверку, составляется акт по установленной форме в двух экземплярах. Типовая форма акта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</w:t>
      </w:r>
      <w:hyperlink r:id="rId20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3.12. К акту проверки прилагаются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фототаблица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>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 Один экземпляр акта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3.13. В случае выявления при проведении проверки лицом, в отношении которого проводилась проверка, нарушений обязательных требований, уполномоченные должностные лица отдела, проводившие проверку, в пределах полномочий, предусмотренных законодательством Российской Федерации, обязаны принять меры, предусмотренные действующим законодательством Российской Федерации, Республики Башкортостан, нормативными правовыми актами органа местного самоуправления.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3.14. Внеплановые проверки физических лиц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проводятся с целью: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1) контроля исполнения требований ранее выданного предписания об устранении выявленных нарушений;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2) выявления нарушений законодательства при получении от органов государственной власти, юридических лиц или граждан документов и иных доказательств, свидетельствующих о фактах нарушений законодательства в области использования и охраны недр при добычи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3.15. Отдел ведет учет мероприятий по муниципальному контролю.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должностных лиц, осуществляющих муниципальный земельный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4.1. Должностное лицо отдела в порядке, установленном законодательством Российской Федерации, имеют право: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1) при организации и проведении проверок запрашивать и получать на безвозмездной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2) беспрепятственно при предъявлении служебного удостоверения и копии приказа (распоряжения) руководителя (заместителя руководителя) отдела о назначении проверки посещать объекты, в отношении которых осуществляется муниципальный контроль;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3) выдавать юридическим и физическим лицам предписания об устранении выявленных нарушений обязательных требований;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4) составлять протоколы об административных правонарушениях в случаях, предусмотренных законодательством Российской Федерации и законодательством Республики Башкортостан;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вопроса о возбуждении производства по делу об административном правонарушении, а также о возбуждении уголовных дел по признакам преступлений в течение 3 рабочих дней со дня составления акта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6)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4.2. Должностное лицо в порядке, установленном законодательством Российской Федерации при проведении проверки, обязаны: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физических и юридических лиц, проверка которых проводится;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3) проводить проверку на основании распоряжения или приказа руководителя,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lastRenderedPageBreak/>
        <w:t>заместителя руководителя отдела о ее проведении в соответствии с ее назначением;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отдела, копии документа о согласовании проведения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физического лица,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 присутствующим при проведении проверки, информацию и документы, относящиеся к предмету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в том числе недр,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Федерации, Республики Башкортостан;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10) соблюдать сроки проведения проверки, установленные Федеральным </w:t>
      </w:r>
      <w:hyperlink r:id="rId21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11.1) Не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11.2) Не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 ознакомить их с административным регламентом исполнения муниципальной функции по муниципальному контролю, в соответствии с которым проводится проверка;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юридических и физических лиц при осуществлении 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контроля.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5.1. Руководитель, иное должностное лицо или уполномоченный представитель юридического лица, физическое лицо, его уполномоченный представитель при проведении проверки имеют право: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2) получать от должностных лиц отдела информацию, которая относится к предмету проверки и предоставление которой предусмотрено Федеральным </w:t>
      </w:r>
      <w:hyperlink r:id="rId22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4) обжаловать действия (бездействие) должностных лиц отдела, повлекшие за собой нарушение прав юридического лица, физического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6. Заключительное положение.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6.1. Уполномоченные должностные лица несут установленную законодательством Российской Федерации и Республики Башкортостан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6.2. Невыполнение законных требований уполномоченных должностных лиц, осуществляющих муниципальный контроль, либо совершения действий, препятствующих исполнению возложенных на них обязанность, влекут ответственность в порядке, установленном законодательством Российской Федерации и Республики Башкортостан.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6.3. Должностные лица, осуществляющие муниципальный контроль, при реализации данной деятельности подотчетны главе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6.4. Отчет о проведении муниципального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предоставляется главе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района один раз в год не позднее 15 числа месяца, следующего за отчетным годом.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6.5.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33A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необходимых случаях может предоставить статистическим органам в установленном порядке отчетность, необходимую для ведения системы сбора и обработки информации.</w:t>
      </w:r>
    </w:p>
    <w:p w:rsidR="00C16865" w:rsidRDefault="00C16865"/>
    <w:sectPr w:rsidR="00C1686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79133A"/>
    <w:rsid w:val="0079133A"/>
    <w:rsid w:val="00C1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13" Type="http://schemas.openxmlformats.org/officeDocument/2006/relationships/hyperlink" Target="consultantplus://offline/ref=D3474F9C0CF3B61D7EA84AB9ACC8C6B9FE47F6C8CE77BFBDCBDC402C3831FC9486EF367BE408F11BF4E227F6FEr82EL" TargetMode="External"/><Relationship Id="rId18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474F9C0CF3B61D7EA84AB9ACC8C6B9FE44FEC4CD70BFBDCBDC402C3831FC9494EF6E77E608ED1FFEF771A7BBD21ACDF5B84EDD0BFA588Cr82EL" TargetMode="External"/><Relationship Id="rId7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12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17" Type="http://schemas.openxmlformats.org/officeDocument/2006/relationships/hyperlink" Target="consultantplus://offline/ref=D3474F9C0CF3B61D7EA84AB9ACC8C6B9FE47FEC4CE72BFBDCBDC402C3831FC9486EF367BE408F11BF4E227F6FEr82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74F9C0CF3B61D7EA84AB9ACC8C6B9FE44FEC4CD70BFBDCBDC402C3831FC9486EF367BE408F11BF4E227F6FEr82EL" TargetMode="External"/><Relationship Id="rId20" Type="http://schemas.openxmlformats.org/officeDocument/2006/relationships/hyperlink" Target="consultantplus://offline/ref=D3474F9C0CF3B61D7EA84AB9ACC8C6B9FE44FEC4CD70BFBDCBDC402C3831FC9486EF367BE408F11BF4E227F6FEr82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11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15" Type="http://schemas.openxmlformats.org/officeDocument/2006/relationships/hyperlink" Target="consultantplus://offline/ref=D3474F9C0CF3B61D7EA84AB9ACC8C6B9FE47FEC4CE72BFBDCBDC402C3831FC9486EF367BE408F11BF4E227F6FEr82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19" Type="http://schemas.openxmlformats.org/officeDocument/2006/relationships/hyperlink" Target="consultantplus://offline/ref=D3474F9C0CF3B61D7EA84AB9ACC8C6B9FE44FEC4CD70BFBDCBDC402C3831FC9494EF6E77E608EE19F8F771A7BBD21ACDF5B84EDD0BFA588Cr82E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haran-sp.ru/" TargetMode="External"/><Relationship Id="rId14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22" Type="http://schemas.openxmlformats.org/officeDocument/2006/relationships/hyperlink" Target="consultantplus://offline/ref=D3474F9C0CF3B61D7EA84AB9ACC8C6B9FE44FEC4CD70BFBDCBDC402C3831FC9494EF6E77E608ED1DF9F771A7BBD21ACDF5B84EDD0BFA588Cr8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4532</Words>
  <Characters>25837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2019-10-30T12:03:00Z</cp:lastPrinted>
  <dcterms:created xsi:type="dcterms:W3CDTF">2019-10-30T11:58:00Z</dcterms:created>
  <dcterms:modified xsi:type="dcterms:W3CDTF">2019-10-30T12:03:00Z</dcterms:modified>
</cp:coreProperties>
</file>