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610559" w:rsidRPr="00610559" w:rsidTr="00561824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452645, Шаран районы, 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Тубэнге Ташлы ауылы, Жину урамы, 20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2-51-49, факс (34769) 2-51-49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hyperlink r:id="rId4" w:history="1"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</w:rPr>
                <w:t>://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</w:rPr>
                <w:t>-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ИНН 0251000</w:t>
            </w:r>
            <w:r w:rsidRPr="006105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863</w:t>
            </w:r>
            <w:r w:rsidRPr="006105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ОГРН </w:t>
            </w:r>
            <w:r w:rsidRPr="006105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45264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5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Шаранский район, 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Нижние Ташлы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ул.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Победы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0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1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9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факс (34769) 2-5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1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9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-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105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, </w:t>
            </w:r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hyperlink r:id="rId6" w:history="1"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be-BY"/>
                </w:rPr>
                <w:t>://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be-BY"/>
                </w:rPr>
                <w:t>.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be-BY"/>
                </w:rPr>
                <w:t>-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be-BY"/>
                </w:rPr>
                <w:t>.</w:t>
              </w:r>
              <w:proofErr w:type="spellStart"/>
              <w:r w:rsidRPr="00610559">
                <w:rPr>
                  <w:rFonts w:ascii="a_Helver Bashkir" w:eastAsia="Times New Roman" w:hAnsi="a_Helver Bashkir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10559" w:rsidRPr="00610559" w:rsidRDefault="00610559" w:rsidP="00610559">
            <w:pPr>
              <w:keepNext/>
              <w:spacing w:after="0" w:line="360" w:lineRule="auto"/>
              <w:ind w:left="360" w:right="-284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105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ИНН 0251000863, ОГРН 1020200612805</w:t>
            </w:r>
          </w:p>
        </w:tc>
      </w:tr>
    </w:tbl>
    <w:p w:rsidR="00610559" w:rsidRPr="00610559" w:rsidRDefault="00610559" w:rsidP="0061055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ER Bukinist Bashkir" w:eastAsia="Times New Roman" w:hAnsi="ER Bukinist Bashkir" w:cs="ER Bukinist Bashkir"/>
          <w:sz w:val="24"/>
          <w:szCs w:val="24"/>
        </w:rPr>
      </w:pPr>
    </w:p>
    <w:p w:rsidR="00610559" w:rsidRPr="00610559" w:rsidRDefault="00610559" w:rsidP="00610559">
      <w:pPr>
        <w:spacing w:after="0" w:line="240" w:lineRule="auto"/>
        <w:jc w:val="center"/>
        <w:rPr>
          <w:rFonts w:ascii="ER Bukinist Bashkir" w:eastAsia="Times New Roman" w:hAnsi="ER Bukinist Bashkir" w:cs="ER Bukinist Bashkir"/>
          <w:b/>
          <w:bCs/>
          <w:sz w:val="26"/>
          <w:szCs w:val="26"/>
        </w:rPr>
      </w:pPr>
      <w:r w:rsidRPr="00610559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>ҠАРАР</w:t>
      </w:r>
      <w:r w:rsidRPr="00610559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</w:r>
      <w:r w:rsidRPr="00610559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 xml:space="preserve">                                   </w:t>
      </w:r>
      <w:r w:rsidRPr="00610559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>РЕШЕНИЕ</w:t>
      </w:r>
    </w:p>
    <w:p w:rsidR="00610559" w:rsidRPr="00610559" w:rsidRDefault="00610559" w:rsidP="0061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b/>
          <w:sz w:val="28"/>
          <w:szCs w:val="28"/>
        </w:rPr>
        <w:t>О ежегодном отчете Председателя Совета и  главы сельского поселения Нижнеташлинский сельсовет муниципального района Шаранский район Республики Башкортостан  о результатах своей деятельности и деятельности Совета  и Администрации сельского поселения Нижнеташлинский сельсовет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610559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610559" w:rsidRPr="00610559" w:rsidRDefault="00610559" w:rsidP="00610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      Руководствуясь пунктом 4 статьи 19 Устава сельского поселения Нижнеташлинский сельсовет муниципального района Шаранский район  Республики Башкортостан, заслушав и обсудив отчет председателя Совета и главы  сельского поселения  Нижнеташлинский сельсовет Гарифуллиной Гульнары Сабитовны о результатах своей деятельности, деятельности Совета  и Администрации сельского поселения Нижнеташлинский сельсовет муниципального района Шаранский район Республики Башкортостан в 201</w:t>
      </w:r>
      <w:r>
        <w:rPr>
          <w:rFonts w:ascii="Times New Roman" w:eastAsia="Times New Roman" w:hAnsi="Times New Roman" w:cs="Times New Roman"/>
          <w:sz w:val="28"/>
          <w:szCs w:val="28"/>
        </w:rPr>
        <w:t>9 году</w:t>
      </w: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Совет сельского Нижнеташлинский сельсовет муниципального района Шаранский район Республики Башкортостан решил: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1. Отчет Председателя Совета и главы сельского поселения Нижнеташлинский сельсовет муниципального района Шаранский район Республики Башкортостан Гарифуллиной Гульнары Сабитовны «О результатах своей деятельности, деятельности Совета и администрации  сельского поселения Нижнеташлинский сельсовет муниципального района Шаранский район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году» принять к сведению.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2.Обеспечить: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 тесное взаимодействие Совета с общественными организациями населением в рамках реализации Федерального закона «Об общих принципах организации местного самоуправления в Российской Федерации»;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 выполнение решений Совета сельского поселения, сконцентрировав особое внимание на принятых программах сельского поселения;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 увеличение собираемости налогов и укрепление доходной части бюджета сельского поселения Нижнеташлинский  сельсовет;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  3.Уделять особое внимание: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-организации работы по повышению правовой культуры граждан;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-доведению до сведения населения нормативных правовых актов, затрагивающих права  граждан.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 4.Постоянным комиссиям Совета: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 активизировать свою деятельность в соответствии с Положением о постоянных комиссиях Совета сельского поселения Нижнеташлинский сельсовет муниципального района Шаранский район Республики Башкортостан;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-усилить контроль за исполнением принимаемых решений Совета.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 5.Администрации сельского поселения Нижнеташлинский сельсовет: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-принять меры  по дальнейшему  социально- экономическому развитию сельского поселения Нижнеташлинский сельсовет;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- обеспечить эффективную работу всех отраслей жизнедеятельности сельского поселения, реализовать принятых целевых социальных программ.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6. Настоящее решение обнародовать на сайте сельского поселения Нижнеташлинский сельсовет муниципального района Шаранский район Республики Башкортостан (http://ntashly.ru/).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     7. Контроль за выполнением настоящего решения возложить на постоянные комиссии  Совета сельского поселения Нижнеташлинский сельсовет муниципального района Шаранский район Республики Башкортостан.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Нижнеташлинский сельсовет:                                           Г.С.Гарифуллина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с.Нижние Ташлы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10559" w:rsidRPr="00610559" w:rsidRDefault="00610559" w:rsidP="0061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5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6/49</w:t>
      </w:r>
      <w:r w:rsidRPr="0061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3ED" w:rsidRDefault="003F03ED"/>
    <w:sectPr w:rsidR="003F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0559"/>
    <w:rsid w:val="003F03ED"/>
    <w:rsid w:val="0061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2020-02-28T09:43:00Z</cp:lastPrinted>
  <dcterms:created xsi:type="dcterms:W3CDTF">2020-02-28T09:40:00Z</dcterms:created>
  <dcterms:modified xsi:type="dcterms:W3CDTF">2020-02-28T09:44:00Z</dcterms:modified>
</cp:coreProperties>
</file>