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500"/>
      </w:tblGrid>
      <w:tr w:rsidR="00E667F2" w:rsidRPr="00EF3F5C" w:rsidTr="00CD255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Тубэнге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Ташлы 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667F2" w:rsidRPr="00EF3F5C" w:rsidRDefault="00E667F2" w:rsidP="00CD255A">
            <w:pPr>
              <w:keepNext/>
              <w:ind w:left="74"/>
              <w:jc w:val="center"/>
              <w:outlineLvl w:val="0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EF3F5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E667F2" w:rsidRPr="00EF3F5C" w:rsidRDefault="00E667F2" w:rsidP="00CD255A">
            <w:pPr>
              <w:ind w:left="214" w:hanging="214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районы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Тубэнге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Ташлы 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667F2" w:rsidRPr="00EF3F5C" w:rsidRDefault="00E667F2" w:rsidP="00CD25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</w:rPr>
              <w:t>Жину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</w:rPr>
              <w:t xml:space="preserve"> урамы,20,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Тубэнге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Ташлы  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</w:rPr>
              <w:t>аулы Шаран районы</w:t>
            </w: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EF3F5C">
              <w:rPr>
                <w:rFonts w:ascii="ER Bukinist Bashkir" w:hAnsi="ER Bukinist Bashkir"/>
                <w:sz w:val="18"/>
                <w:szCs w:val="18"/>
              </w:rPr>
              <w:t xml:space="preserve">Башкортостан </w:t>
            </w:r>
            <w:proofErr w:type="spellStart"/>
            <w:r w:rsidRPr="00EF3F5C">
              <w:rPr>
                <w:rFonts w:ascii="ER Bukinist Bashkir" w:hAnsi="ER Bukinist Bashkir"/>
                <w:sz w:val="18"/>
                <w:szCs w:val="18"/>
              </w:rPr>
              <w:t>Республика</w:t>
            </w:r>
            <w:r w:rsidRPr="00EF3F5C">
              <w:rPr>
                <w:rFonts w:ascii="ER Bukinist Bashkir" w:hAnsi="ER Bukinist Bashkir"/>
                <w:iCs/>
                <w:sz w:val="18"/>
                <w:szCs w:val="18"/>
              </w:rPr>
              <w:t>һ</w:t>
            </w:r>
            <w:r w:rsidRPr="00EF3F5C">
              <w:rPr>
                <w:rFonts w:ascii="ER Bukinist Bashkir" w:hAnsi="ER Bukinist Bashkir"/>
                <w:sz w:val="18"/>
                <w:szCs w:val="18"/>
              </w:rPr>
              <w:t>ының</w:t>
            </w:r>
            <w:proofErr w:type="spellEnd"/>
          </w:p>
          <w:p w:rsidR="00E667F2" w:rsidRPr="00EF3F5C" w:rsidRDefault="00E667F2" w:rsidP="00CD25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E667F2" w:rsidRPr="00EF3F5C" w:rsidRDefault="00E667F2" w:rsidP="00CD25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667F2" w:rsidRPr="00EF3F5C" w:rsidRDefault="00E667F2" w:rsidP="00CD2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70"/>
              <w:jc w:val="center"/>
              <w:rPr>
                <w:rFonts w:ascii="Arial New Bash" w:hAnsi="Arial New Bash"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http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://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www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-sovet.ru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7F2" w:rsidRPr="00EF3F5C" w:rsidRDefault="00E667F2" w:rsidP="00CD255A">
            <w:pPr>
              <w:tabs>
                <w:tab w:val="left" w:pos="0"/>
                <w:tab w:val="left" w:pos="639"/>
              </w:tabs>
              <w:autoSpaceDE w:val="0"/>
              <w:autoSpaceDN w:val="0"/>
              <w:adjustRightInd w:val="0"/>
              <w:snapToGrid w:val="0"/>
              <w:ind w:hanging="7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 w:cs="Tahoma"/>
                <w:b/>
                <w:sz w:val="18"/>
                <w:szCs w:val="18"/>
                <w:lang w:val="be-BY"/>
              </w:rPr>
              <w:t>Нижнеташлин</w:t>
            </w:r>
            <w:proofErr w:type="spellStart"/>
            <w:r w:rsidRPr="00EF3F5C">
              <w:rPr>
                <w:rFonts w:ascii="ER Bukinist Bashkir" w:hAnsi="ER Bukinist Bashkir" w:cs="Tahoma"/>
                <w:b/>
                <w:sz w:val="18"/>
                <w:szCs w:val="18"/>
              </w:rPr>
              <w:t>ский</w:t>
            </w:r>
            <w:proofErr w:type="spellEnd"/>
            <w:r w:rsidRPr="00EF3F5C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EF3F5C">
              <w:rPr>
                <w:rFonts w:ascii="ER Bukinist Bashkir" w:hAnsi="ER Bukinist Bashkir" w:cs="Tahoma"/>
                <w:b/>
                <w:sz w:val="18"/>
                <w:szCs w:val="18"/>
                <w:lang w:val="be-BY"/>
              </w:rPr>
              <w:t>Нижнеташлин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ский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сельсовет </w:t>
            </w:r>
            <w:proofErr w:type="spellStart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>Шаранского</w:t>
            </w:r>
            <w:proofErr w:type="spellEnd"/>
            <w:r w:rsidRPr="00EF3F5C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района Республики Башкортостан</w:t>
            </w:r>
          </w:p>
          <w:p w:rsidR="00E667F2" w:rsidRPr="00EF3F5C" w:rsidRDefault="00E667F2" w:rsidP="00CD255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ул. П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>обеды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,д.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>20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с</w:t>
            </w:r>
            <w:proofErr w:type="gram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>Н</w:t>
            </w:r>
            <w:proofErr w:type="gramEnd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be-BY" w:eastAsia="en-US"/>
              </w:rPr>
              <w:t xml:space="preserve">и жние Ташлы 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Шаранского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района, Республики Башкортостан</w:t>
            </w:r>
          </w:p>
          <w:p w:rsidR="00E667F2" w:rsidRPr="00EF3F5C" w:rsidRDefault="00E667F2" w:rsidP="00CD25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Тел./факс(347 69) 2-51-49,</w:t>
            </w:r>
          </w:p>
          <w:p w:rsidR="00E667F2" w:rsidRPr="00EF3F5C" w:rsidRDefault="00E667F2" w:rsidP="00CD25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ntashss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667F2" w:rsidRPr="00EF3F5C" w:rsidRDefault="00E667F2" w:rsidP="00CD2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70"/>
              <w:jc w:val="center"/>
              <w:rPr>
                <w:sz w:val="18"/>
                <w:szCs w:val="18"/>
              </w:rPr>
            </w:pPr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http</w:t>
            </w:r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://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www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EF3F5C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EF3F5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-sovet.ru</w:t>
            </w:r>
          </w:p>
        </w:tc>
      </w:tr>
    </w:tbl>
    <w:p w:rsidR="00E667F2" w:rsidRPr="003E2D1B" w:rsidRDefault="00E667F2" w:rsidP="00E66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  <w:r>
        <w:rPr>
          <w:b/>
        </w:rPr>
        <w:t xml:space="preserve">    К</w:t>
      </w:r>
      <w:r w:rsidRPr="003E2D1B">
        <w:rPr>
          <w:b/>
        </w:rPr>
        <w:t xml:space="preserve"> А </w:t>
      </w:r>
      <w:proofErr w:type="gramStart"/>
      <w:r w:rsidRPr="003E2D1B">
        <w:rPr>
          <w:b/>
        </w:rPr>
        <w:t>Р</w:t>
      </w:r>
      <w:proofErr w:type="gramEnd"/>
      <w:r w:rsidRPr="003E2D1B">
        <w:rPr>
          <w:b/>
        </w:rPr>
        <w:t xml:space="preserve"> А Р</w:t>
      </w:r>
      <w:r w:rsidRPr="003E2D1B">
        <w:rPr>
          <w:b/>
        </w:rPr>
        <w:tab/>
      </w:r>
      <w:r w:rsidRPr="003E2D1B">
        <w:rPr>
          <w:b/>
        </w:rPr>
        <w:tab/>
      </w:r>
      <w:r w:rsidRPr="003E2D1B">
        <w:rPr>
          <w:b/>
        </w:rPr>
        <w:tab/>
        <w:t xml:space="preserve">      </w:t>
      </w:r>
      <w:r>
        <w:rPr>
          <w:b/>
        </w:rPr>
        <w:t xml:space="preserve">                          </w:t>
      </w:r>
      <w:r w:rsidRPr="003E2D1B">
        <w:rPr>
          <w:b/>
        </w:rPr>
        <w:t xml:space="preserve">  </w:t>
      </w:r>
      <w:r w:rsidRPr="003E2D1B">
        <w:rPr>
          <w:b/>
        </w:rPr>
        <w:tab/>
        <w:t>ПОСТАНОВЛЕНИЕ</w:t>
      </w:r>
    </w:p>
    <w:p w:rsidR="00E667F2" w:rsidRPr="003E2D1B" w:rsidRDefault="00E667F2" w:rsidP="00E667F2">
      <w:pPr>
        <w:rPr>
          <w:b/>
          <w:sz w:val="16"/>
          <w:szCs w:val="16"/>
        </w:rPr>
      </w:pPr>
    </w:p>
    <w:p w:rsidR="00E667F2" w:rsidRPr="003E2D1B" w:rsidRDefault="00E667F2" w:rsidP="00E667F2">
      <w:pPr>
        <w:widowControl w:val="0"/>
        <w:rPr>
          <w:b/>
        </w:rPr>
      </w:pPr>
      <w:r w:rsidRPr="003E2D1B">
        <w:rPr>
          <w:b/>
        </w:rPr>
        <w:t xml:space="preserve"> «0</w:t>
      </w:r>
      <w:r>
        <w:rPr>
          <w:b/>
        </w:rPr>
        <w:t>8</w:t>
      </w:r>
      <w:r w:rsidRPr="003E2D1B">
        <w:rPr>
          <w:b/>
        </w:rPr>
        <w:t xml:space="preserve">» ноябрь  2018 й.                </w:t>
      </w:r>
      <w:r>
        <w:rPr>
          <w:b/>
        </w:rPr>
        <w:t xml:space="preserve">    </w:t>
      </w:r>
      <w:r w:rsidRPr="003E2D1B">
        <w:rPr>
          <w:b/>
        </w:rPr>
        <w:t xml:space="preserve">  № </w:t>
      </w:r>
      <w:r>
        <w:rPr>
          <w:b/>
          <w:lang w:val="be-BY"/>
        </w:rPr>
        <w:t>48</w:t>
      </w:r>
      <w:r w:rsidRPr="003E2D1B">
        <w:rPr>
          <w:b/>
        </w:rPr>
        <w:t xml:space="preserve">                 </w:t>
      </w:r>
      <w:r>
        <w:rPr>
          <w:b/>
        </w:rPr>
        <w:t xml:space="preserve">    </w:t>
      </w:r>
      <w:r w:rsidRPr="003E2D1B">
        <w:rPr>
          <w:b/>
        </w:rPr>
        <w:t xml:space="preserve">    «0</w:t>
      </w:r>
      <w:r>
        <w:rPr>
          <w:b/>
        </w:rPr>
        <w:t>8</w:t>
      </w:r>
      <w:r w:rsidRPr="003E2D1B">
        <w:rPr>
          <w:b/>
        </w:rPr>
        <w:t xml:space="preserve">» ноября </w:t>
      </w:r>
      <w:smartTag w:uri="urn:schemas-microsoft-com:office:smarttags" w:element="metricconverter">
        <w:smartTagPr>
          <w:attr w:name="ProductID" w:val="2018 г"/>
        </w:smartTagPr>
        <w:r w:rsidRPr="003E2D1B">
          <w:rPr>
            <w:b/>
          </w:rPr>
          <w:t>2018 г</w:t>
        </w:r>
      </w:smartTag>
      <w:r w:rsidRPr="003E2D1B">
        <w:rPr>
          <w:b/>
        </w:rPr>
        <w:t>.</w:t>
      </w:r>
    </w:p>
    <w:p w:rsidR="00E667F2" w:rsidRPr="00A36472" w:rsidRDefault="00E667F2" w:rsidP="00E667F2"/>
    <w:p w:rsidR="00E667F2" w:rsidRPr="00A36472" w:rsidRDefault="00E667F2" w:rsidP="00E667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72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 ПРОГРАММЫ </w:t>
      </w:r>
    </w:p>
    <w:p w:rsidR="00E667F2" w:rsidRPr="00A36472" w:rsidRDefault="00E667F2" w:rsidP="00E667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72">
        <w:rPr>
          <w:rFonts w:ascii="Times New Roman" w:hAnsi="Times New Roman" w:cs="Times New Roman"/>
          <w:sz w:val="28"/>
          <w:szCs w:val="28"/>
        </w:rPr>
        <w:t>«БЛАГОУСТРОЙСТВО  ТЕРРИТОРИИ</w:t>
      </w:r>
    </w:p>
    <w:p w:rsidR="00E667F2" w:rsidRPr="00A36472" w:rsidRDefault="00E667F2" w:rsidP="00E667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72">
        <w:rPr>
          <w:rFonts w:ascii="Times New Roman" w:hAnsi="Times New Roman" w:cs="Times New Roman"/>
          <w:sz w:val="28"/>
          <w:szCs w:val="28"/>
        </w:rPr>
        <w:t xml:space="preserve"> СЕЛЬСКОГО ПОСЕЛЕНИЯ НИЖНЕТАШЛИНСКИЙ СЕЛЬСОВЕТ МУНИЦИПАЛЬНОГО РАЙОНА  ШАРАНСКИЙ РАЙОН</w:t>
      </w:r>
    </w:p>
    <w:p w:rsidR="00E667F2" w:rsidRPr="00A36472" w:rsidRDefault="00E667F2" w:rsidP="00E667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2019 - 2024</w:t>
      </w:r>
      <w:r w:rsidRPr="00A3647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667F2" w:rsidRDefault="00E667F2" w:rsidP="00E667F2">
      <w:pPr>
        <w:pStyle w:val="ConsNormal"/>
        <w:widowControl/>
        <w:tabs>
          <w:tab w:val="left" w:pos="5235"/>
        </w:tabs>
        <w:ind w:right="-18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667F2" w:rsidRDefault="00E667F2" w:rsidP="00E667F2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создания комфортных условий для жителей сельского поселения, в целях охраны окружающей среды и снижения уровня загрязнения природной среды и негативного  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экологическую систему и здоровье населения, </w:t>
      </w:r>
    </w:p>
    <w:p w:rsidR="00E667F2" w:rsidRDefault="00E667F2" w:rsidP="00E667F2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67F2" w:rsidRDefault="00E667F2" w:rsidP="00E667F2">
      <w:pPr>
        <w:pStyle w:val="ConsNormal"/>
        <w:widowControl/>
        <w:ind w:right="-18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сельского поселения </w:t>
      </w:r>
      <w:r w:rsidRPr="00A3647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сельского поселения </w:t>
      </w:r>
      <w:proofErr w:type="spellStart"/>
      <w:r w:rsidRPr="00A36472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364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647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364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2019 - 2024</w:t>
      </w:r>
      <w:r w:rsidRPr="00A36472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A36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1).</w:t>
      </w:r>
    </w:p>
    <w:p w:rsidR="00E667F2" w:rsidRPr="00CA4D1B" w:rsidRDefault="00E667F2" w:rsidP="00E667F2">
      <w:pPr>
        <w:pStyle w:val="ConsTitle"/>
        <w:widowControl/>
        <w:ind w:left="24" w:right="-1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2.Постановление главы сельского поселения </w:t>
      </w:r>
      <w:proofErr w:type="spellStart"/>
      <w:r w:rsidRPr="00A36472">
        <w:rPr>
          <w:rFonts w:ascii="Times New Roman" w:hAnsi="Times New Roman" w:cs="Times New Roman"/>
          <w:b w:val="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от  23.11.2015 года № 61 « О   программе </w:t>
      </w:r>
      <w:r w:rsidRPr="00A364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«Благоустройство территории сельского поселения </w:t>
      </w:r>
      <w:proofErr w:type="spellStart"/>
      <w:r w:rsidRPr="00A36472">
        <w:rPr>
          <w:rFonts w:ascii="Times New Roman" w:hAnsi="Times New Roman" w:cs="Times New Roman"/>
          <w:b w:val="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 на 2016-2020 годы» считать утратившим силу.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67F2" w:rsidRPr="001D198E" w:rsidRDefault="00E667F2" w:rsidP="00E667F2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</w:pPr>
      <w:r w:rsidRPr="001D198E">
        <w:t>3.   Настоящее постановление вступает в силу с 01 января 2019 года.</w:t>
      </w:r>
    </w:p>
    <w:p w:rsidR="00E667F2" w:rsidRPr="009A62C5" w:rsidRDefault="00E667F2" w:rsidP="00E667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  </w:t>
      </w:r>
      <w:r w:rsidRPr="009A62C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 официальном сайте сельского поселения </w:t>
      </w:r>
      <w:hyperlink r:id="rId7" w:history="1">
        <w:r w:rsidRPr="001D198E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1D198E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1D198E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ntashly</w:t>
        </w:r>
        <w:proofErr w:type="spellEnd"/>
        <w:r w:rsidRPr="001D198E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1D198E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9A62C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9A62C5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E667F2" w:rsidRDefault="00E667F2" w:rsidP="00E667F2">
      <w:pPr>
        <w:pStyle w:val="ConsPlusTitle"/>
        <w:widowControl/>
        <w:ind w:right="-1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>
      <w:r w:rsidRPr="0032142D">
        <w:t xml:space="preserve">Глава  сельского поселения                            </w:t>
      </w:r>
      <w:r>
        <w:t xml:space="preserve">                    </w:t>
      </w:r>
      <w:proofErr w:type="spellStart"/>
      <w:r>
        <w:t>Г.С.Гарифуллина</w:t>
      </w:r>
      <w:proofErr w:type="spellEnd"/>
    </w:p>
    <w:p w:rsidR="00E667F2" w:rsidRDefault="00E667F2" w:rsidP="00E667F2">
      <w:pPr>
        <w:tabs>
          <w:tab w:val="left" w:pos="2800"/>
        </w:tabs>
        <w:jc w:val="center"/>
        <w:rPr>
          <w:b/>
        </w:rPr>
      </w:pPr>
    </w:p>
    <w:p w:rsidR="00E667F2" w:rsidRDefault="00E667F2" w:rsidP="00E667F2">
      <w:pPr>
        <w:tabs>
          <w:tab w:val="left" w:pos="2800"/>
        </w:tabs>
        <w:jc w:val="center"/>
        <w:rPr>
          <w:b/>
        </w:rPr>
      </w:pPr>
    </w:p>
    <w:p w:rsidR="00E667F2" w:rsidRDefault="00E667F2" w:rsidP="00E667F2">
      <w:pPr>
        <w:tabs>
          <w:tab w:val="left" w:pos="2800"/>
        </w:tabs>
        <w:jc w:val="center"/>
        <w:rPr>
          <w:b/>
        </w:rPr>
      </w:pPr>
    </w:p>
    <w:p w:rsidR="00E667F2" w:rsidRDefault="00E667F2" w:rsidP="00E667F2">
      <w:pPr>
        <w:tabs>
          <w:tab w:val="left" w:pos="2800"/>
        </w:tabs>
        <w:jc w:val="center"/>
        <w:rPr>
          <w:b/>
        </w:rPr>
      </w:pPr>
    </w:p>
    <w:p w:rsidR="00E667F2" w:rsidRDefault="00E667F2" w:rsidP="00E667F2">
      <w:pPr>
        <w:tabs>
          <w:tab w:val="left" w:pos="2800"/>
        </w:tabs>
        <w:jc w:val="center"/>
        <w:rPr>
          <w:b/>
        </w:rPr>
      </w:pPr>
    </w:p>
    <w:p w:rsidR="00E667F2" w:rsidRDefault="00E667F2" w:rsidP="00E667F2">
      <w:pPr>
        <w:tabs>
          <w:tab w:val="left" w:pos="2800"/>
        </w:tabs>
        <w:rPr>
          <w:b/>
        </w:rPr>
      </w:pPr>
    </w:p>
    <w:p w:rsidR="00E667F2" w:rsidRPr="00C80612" w:rsidRDefault="00E667F2" w:rsidP="00E667F2">
      <w:pPr>
        <w:tabs>
          <w:tab w:val="left" w:pos="2800"/>
        </w:tabs>
        <w:jc w:val="center"/>
        <w:rPr>
          <w:b/>
        </w:rPr>
      </w:pPr>
      <w:r w:rsidRPr="00C80612">
        <w:rPr>
          <w:b/>
        </w:rPr>
        <w:lastRenderedPageBreak/>
        <w:t>ПАСПОРТ</w:t>
      </w:r>
    </w:p>
    <w:p w:rsidR="00E667F2" w:rsidRPr="00C80612" w:rsidRDefault="00E667F2" w:rsidP="00E667F2">
      <w:pPr>
        <w:tabs>
          <w:tab w:val="left" w:pos="2800"/>
        </w:tabs>
        <w:jc w:val="center"/>
        <w:rPr>
          <w:b/>
        </w:rPr>
      </w:pPr>
      <w:r w:rsidRPr="00C80612">
        <w:rPr>
          <w:b/>
        </w:rPr>
        <w:t xml:space="preserve">программы сельского поселения </w:t>
      </w:r>
    </w:p>
    <w:p w:rsidR="00E667F2" w:rsidRDefault="00E667F2" w:rsidP="00E667F2">
      <w:pPr>
        <w:jc w:val="both"/>
        <w:rPr>
          <w:sz w:val="16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906"/>
      </w:tblGrid>
      <w:tr w:rsidR="00E667F2" w:rsidRPr="00C80612" w:rsidTr="00CD255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Наименование программы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Default="00E667F2" w:rsidP="00CD255A">
            <w:pPr>
              <w:snapToGrid w:val="0"/>
              <w:jc w:val="both"/>
            </w:pPr>
            <w:r>
              <w:t xml:space="preserve">«Благоустройство территории сельского поселения </w:t>
            </w:r>
            <w:proofErr w:type="spellStart"/>
            <w:r>
              <w:t>Нижнеташлинский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Шаранский</w:t>
            </w:r>
            <w:proofErr w:type="spellEnd"/>
            <w:r>
              <w:t xml:space="preserve"> район Республики Башкортостан</w:t>
            </w:r>
            <w:r>
              <w:rPr>
                <w:b/>
              </w:rPr>
              <w:t xml:space="preserve"> </w:t>
            </w:r>
            <w:r>
              <w:t>на 2019-2024 г»</w:t>
            </w:r>
          </w:p>
          <w:p w:rsidR="00E667F2" w:rsidRPr="00C80612" w:rsidRDefault="00E667F2" w:rsidP="00CD255A">
            <w:pPr>
              <w:jc w:val="both"/>
            </w:pPr>
          </w:p>
        </w:tc>
      </w:tr>
      <w:tr w:rsidR="00E667F2" w:rsidRPr="00C80612" w:rsidTr="00CD255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Перечень подпрограмм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r w:rsidRPr="00C80612">
              <w:t xml:space="preserve">1. «Уличное освещение </w:t>
            </w:r>
            <w:r>
              <w:t xml:space="preserve">сельского поселения    </w:t>
            </w:r>
            <w:proofErr w:type="spellStart"/>
            <w:r>
              <w:t>Нижнеташлинский</w:t>
            </w:r>
            <w:proofErr w:type="spellEnd"/>
            <w:r>
              <w:t xml:space="preserve"> сельсовет</w:t>
            </w:r>
            <w:r w:rsidRPr="00C80612">
              <w:t xml:space="preserve"> </w:t>
            </w:r>
            <w:r>
              <w:t>со сроком реализации до 2024 года</w:t>
            </w:r>
            <w:r w:rsidRPr="00C80612">
              <w:t>»</w:t>
            </w:r>
          </w:p>
          <w:p w:rsidR="00E667F2" w:rsidRDefault="00E667F2" w:rsidP="00CD255A">
            <w:pPr>
              <w:ind w:left="297" w:hanging="297"/>
            </w:pPr>
            <w:r>
              <w:t>2</w:t>
            </w:r>
            <w:r w:rsidRPr="00C80612">
              <w:t>.«</w:t>
            </w:r>
            <w:r>
              <w:t>Содержание мест захоронение на</w:t>
            </w:r>
            <w:r w:rsidRPr="00C80612">
              <w:t xml:space="preserve"> территории </w:t>
            </w:r>
            <w:r>
              <w:t xml:space="preserve">сельского поселения </w:t>
            </w:r>
            <w:proofErr w:type="spellStart"/>
            <w:r>
              <w:t>Нижнеташлинский</w:t>
            </w:r>
            <w:proofErr w:type="spellEnd"/>
            <w:r w:rsidRPr="00C80612">
              <w:t xml:space="preserve"> сельсовет </w:t>
            </w:r>
            <w:r>
              <w:t>со сроком реализации до</w:t>
            </w:r>
            <w:r w:rsidRPr="00C80612">
              <w:t xml:space="preserve"> </w:t>
            </w:r>
            <w:r>
              <w:t>2024</w:t>
            </w:r>
            <w:r w:rsidRPr="00C80612">
              <w:t xml:space="preserve"> год</w:t>
            </w:r>
            <w:r>
              <w:t>а</w:t>
            </w:r>
            <w:r w:rsidRPr="00C80612">
              <w:t>»</w:t>
            </w:r>
          </w:p>
          <w:p w:rsidR="00E667F2" w:rsidRPr="00C80612" w:rsidRDefault="00E667F2" w:rsidP="00CD255A">
            <w:r>
              <w:t>2</w:t>
            </w:r>
            <w:r w:rsidRPr="00C80612">
              <w:t>.«</w:t>
            </w:r>
            <w:r>
              <w:t>Прочие мероприятие по благоустройству</w:t>
            </w:r>
            <w:r w:rsidRPr="00C80612">
              <w:t xml:space="preserve"> территори</w:t>
            </w:r>
            <w:r>
              <w:t>й</w:t>
            </w:r>
            <w:r w:rsidRPr="00C80612">
              <w:t xml:space="preserve"> </w:t>
            </w:r>
            <w:r>
              <w:t xml:space="preserve">сельского поселения </w:t>
            </w:r>
            <w:proofErr w:type="spellStart"/>
            <w:r>
              <w:t>Нижнеташлинский</w:t>
            </w:r>
            <w:proofErr w:type="spellEnd"/>
            <w:r w:rsidRPr="00C80612">
              <w:t xml:space="preserve"> сельсовет </w:t>
            </w:r>
            <w:r>
              <w:t>со сроком реализации до</w:t>
            </w:r>
            <w:r w:rsidRPr="00C80612">
              <w:t xml:space="preserve"> </w:t>
            </w:r>
            <w:r>
              <w:t>2024</w:t>
            </w:r>
            <w:r w:rsidRPr="00C80612">
              <w:t xml:space="preserve"> год</w:t>
            </w:r>
            <w:r>
              <w:t>а</w:t>
            </w:r>
            <w:r w:rsidRPr="00C80612">
              <w:t>»</w:t>
            </w:r>
          </w:p>
        </w:tc>
      </w:tr>
      <w:tr w:rsidR="00E667F2" w:rsidRPr="00C80612" w:rsidTr="00CD255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Основание для разработки Программы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Федеральный закон № 131-ФЗ от 06.10.2003 г. «Об общих принципах организации местного самоуправления в Российской Федерации», Уста</w:t>
            </w:r>
            <w:r>
              <w:t xml:space="preserve">в сельского поселения </w:t>
            </w:r>
            <w:proofErr w:type="spellStart"/>
            <w:r>
              <w:t>Нижнеташлинский</w:t>
            </w:r>
            <w:proofErr w:type="spellEnd"/>
            <w:r w:rsidRPr="00C80612">
              <w:t xml:space="preserve"> сельсовет муниципального района </w:t>
            </w:r>
            <w:proofErr w:type="spellStart"/>
            <w:r w:rsidRPr="00C80612">
              <w:t>Шаранский</w:t>
            </w:r>
            <w:proofErr w:type="spellEnd"/>
            <w:r w:rsidRPr="00C80612">
              <w:t xml:space="preserve"> район </w:t>
            </w:r>
          </w:p>
        </w:tc>
      </w:tr>
      <w:tr w:rsidR="00E667F2" w:rsidRPr="00C80612" w:rsidTr="00CD255A">
        <w:trPr>
          <w:trHeight w:val="96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Разработчики Программы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Администраци</w:t>
            </w:r>
            <w:r>
              <w:t xml:space="preserve">я сельского поселения </w:t>
            </w:r>
            <w:proofErr w:type="spellStart"/>
            <w:r>
              <w:t>Нижнеташлинский</w:t>
            </w:r>
            <w:proofErr w:type="spellEnd"/>
            <w:r w:rsidRPr="00C80612">
              <w:t xml:space="preserve"> сельсовет муниципального района </w:t>
            </w:r>
            <w:proofErr w:type="spellStart"/>
            <w:r w:rsidRPr="00C80612">
              <w:t>Шаранский</w:t>
            </w:r>
            <w:proofErr w:type="spellEnd"/>
            <w:r w:rsidRPr="00C80612">
              <w:t xml:space="preserve"> район </w:t>
            </w:r>
          </w:p>
        </w:tc>
      </w:tr>
      <w:tr w:rsidR="00E667F2" w:rsidRPr="00C80612" w:rsidTr="00CD255A">
        <w:trPr>
          <w:trHeight w:val="3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>
              <w:t>Основные мероприятия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E667F2" w:rsidRDefault="00E667F2" w:rsidP="00CD25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67F2">
              <w:rPr>
                <w:color w:val="000000"/>
                <w:sz w:val="28"/>
                <w:szCs w:val="28"/>
              </w:rPr>
              <w:t>1.Организация бесперебойного уличного освещения населенных пунктов сельского поселения в темное время суток</w:t>
            </w:r>
          </w:p>
          <w:p w:rsidR="00E667F2" w:rsidRPr="00E667F2" w:rsidRDefault="00E667F2" w:rsidP="00CD25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67F2">
              <w:rPr>
                <w:color w:val="000000"/>
                <w:sz w:val="28"/>
                <w:szCs w:val="28"/>
              </w:rPr>
              <w:t>2.Развитие и поддержка инициатив жителей поселения по благоустройству кладбищ</w:t>
            </w:r>
          </w:p>
          <w:p w:rsidR="00E667F2" w:rsidRPr="00E667F2" w:rsidRDefault="00E667F2" w:rsidP="00CD25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67F2">
              <w:rPr>
                <w:color w:val="000000"/>
                <w:sz w:val="28"/>
                <w:szCs w:val="28"/>
              </w:rPr>
              <w:t>3.Выполнение работ по повышению уровня внешнего благоустройства и санитарного содержания сельского поселения»</w:t>
            </w:r>
          </w:p>
          <w:p w:rsidR="00E667F2" w:rsidRPr="00C80612" w:rsidRDefault="00E667F2" w:rsidP="00CD255A">
            <w:pPr>
              <w:jc w:val="both"/>
            </w:pPr>
          </w:p>
        </w:tc>
      </w:tr>
      <w:tr w:rsidR="00E667F2" w:rsidRPr="00C80612" w:rsidTr="00CD255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Цель и задачи Программы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 xml:space="preserve">- создание комфортных условий жизни населения </w:t>
            </w:r>
          </w:p>
          <w:p w:rsidR="00E667F2" w:rsidRPr="00C80612" w:rsidRDefault="00E667F2" w:rsidP="00CD255A">
            <w:pPr>
              <w:jc w:val="both"/>
            </w:pPr>
            <w:r w:rsidRPr="00C80612">
              <w:t>- оптимальное использование бюджетных средств, направленных на благоустройство территории сельского поселения</w:t>
            </w:r>
          </w:p>
        </w:tc>
      </w:tr>
      <w:tr w:rsidR="00E667F2" w:rsidRPr="00C80612" w:rsidTr="00CD255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Сроки реализации Программы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>
              <w:t>2019-2024</w:t>
            </w:r>
            <w:r w:rsidRPr="00C80612">
              <w:t xml:space="preserve"> годы</w:t>
            </w:r>
          </w:p>
        </w:tc>
      </w:tr>
      <w:tr w:rsidR="00E667F2" w:rsidRPr="00C80612" w:rsidTr="00CD255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Исполнител</w:t>
            </w:r>
            <w:r>
              <w:t>ь</w:t>
            </w:r>
            <w:r w:rsidRPr="00C80612">
              <w:t xml:space="preserve"> программы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Администраци</w:t>
            </w:r>
            <w:r>
              <w:t xml:space="preserve">я сельского поселения </w:t>
            </w:r>
            <w:proofErr w:type="spellStart"/>
            <w:r>
              <w:t>Нижнеташлинский</w:t>
            </w:r>
            <w:proofErr w:type="spellEnd"/>
            <w:r w:rsidRPr="00C80612">
              <w:t xml:space="preserve"> сельсовет муниципального </w:t>
            </w:r>
            <w:r w:rsidRPr="00C80612">
              <w:lastRenderedPageBreak/>
              <w:t xml:space="preserve">района </w:t>
            </w:r>
            <w:proofErr w:type="spellStart"/>
            <w:r w:rsidRPr="00C80612">
              <w:t>Шаранский</w:t>
            </w:r>
            <w:proofErr w:type="spellEnd"/>
            <w:r w:rsidRPr="00C80612">
              <w:t xml:space="preserve"> район </w:t>
            </w:r>
          </w:p>
        </w:tc>
      </w:tr>
      <w:tr w:rsidR="00E667F2" w:rsidRPr="00C80612" w:rsidTr="00CD255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lastRenderedPageBreak/>
              <w:t>Объемы и источники финансирования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Default="00E667F2" w:rsidP="00CD255A">
            <w:pPr>
              <w:snapToGrid w:val="0"/>
              <w:jc w:val="both"/>
            </w:pPr>
            <w:r>
              <w:t xml:space="preserve">Объем финансирования всего –2561,0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E667F2" w:rsidRDefault="00E667F2" w:rsidP="00CD255A">
            <w:pPr>
              <w:jc w:val="both"/>
            </w:pPr>
            <w:r>
              <w:t xml:space="preserve">2019г –    524,8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E667F2" w:rsidRDefault="00E667F2" w:rsidP="00CD255A">
            <w:pPr>
              <w:jc w:val="both"/>
            </w:pPr>
            <w:r>
              <w:t xml:space="preserve">2020г  -    481,7  тыс. </w:t>
            </w:r>
            <w:proofErr w:type="spellStart"/>
            <w:r>
              <w:t>руб</w:t>
            </w:r>
            <w:proofErr w:type="spellEnd"/>
          </w:p>
          <w:p w:rsidR="00E667F2" w:rsidRDefault="00E667F2" w:rsidP="00CD255A">
            <w:pPr>
              <w:tabs>
                <w:tab w:val="left" w:pos="1230"/>
              </w:tabs>
              <w:jc w:val="both"/>
            </w:pPr>
            <w:r>
              <w:t>2021г  -</w:t>
            </w:r>
            <w:r>
              <w:tab/>
              <w:t xml:space="preserve">435,8  тыс. </w:t>
            </w:r>
            <w:proofErr w:type="spellStart"/>
            <w:r>
              <w:t>руб</w:t>
            </w:r>
            <w:proofErr w:type="spellEnd"/>
          </w:p>
          <w:p w:rsidR="00E667F2" w:rsidRDefault="00E667F2" w:rsidP="00CD255A">
            <w:pPr>
              <w:tabs>
                <w:tab w:val="left" w:pos="1230"/>
              </w:tabs>
              <w:jc w:val="both"/>
            </w:pPr>
            <w:r>
              <w:t>2022г  -</w:t>
            </w:r>
            <w:r>
              <w:tab/>
              <w:t xml:space="preserve">706,3  тыс. </w:t>
            </w:r>
            <w:proofErr w:type="spellStart"/>
            <w:r>
              <w:t>руб</w:t>
            </w:r>
            <w:proofErr w:type="spellEnd"/>
          </w:p>
          <w:p w:rsidR="00E667F2" w:rsidRDefault="00E667F2" w:rsidP="00CD255A">
            <w:pPr>
              <w:tabs>
                <w:tab w:val="left" w:pos="1230"/>
              </w:tabs>
              <w:jc w:val="both"/>
            </w:pPr>
            <w:r>
              <w:t>2023г  -</w:t>
            </w:r>
            <w:r>
              <w:tab/>
              <w:t xml:space="preserve">232,9  тыс. </w:t>
            </w:r>
            <w:proofErr w:type="spellStart"/>
            <w:r>
              <w:t>руб</w:t>
            </w:r>
            <w:proofErr w:type="spellEnd"/>
          </w:p>
          <w:p w:rsidR="00E667F2" w:rsidRDefault="00E667F2" w:rsidP="00CD255A">
            <w:pPr>
              <w:tabs>
                <w:tab w:val="left" w:pos="1230"/>
              </w:tabs>
              <w:jc w:val="both"/>
            </w:pPr>
            <w:r>
              <w:t>2024г  -</w:t>
            </w:r>
            <w:r>
              <w:tab/>
              <w:t xml:space="preserve">179,5  тыс. </w:t>
            </w:r>
            <w:proofErr w:type="spellStart"/>
            <w:r>
              <w:t>руб</w:t>
            </w:r>
            <w:proofErr w:type="spellEnd"/>
          </w:p>
          <w:p w:rsidR="00E667F2" w:rsidRDefault="00E667F2" w:rsidP="00CD255A">
            <w:pPr>
              <w:tabs>
                <w:tab w:val="left" w:pos="1230"/>
              </w:tabs>
              <w:jc w:val="both"/>
            </w:pPr>
          </w:p>
          <w:p w:rsidR="00E667F2" w:rsidRPr="00C80612" w:rsidRDefault="00E667F2" w:rsidP="00CD255A">
            <w:pPr>
              <w:jc w:val="both"/>
              <w:rPr>
                <w:b/>
              </w:rPr>
            </w:pPr>
            <w:r w:rsidRPr="00C80612">
              <w:t>Источники финансирования Программы:</w:t>
            </w:r>
            <w:r w:rsidRPr="00C80612">
              <w:rPr>
                <w:b/>
              </w:rPr>
              <w:t xml:space="preserve"> </w:t>
            </w:r>
          </w:p>
          <w:p w:rsidR="00E667F2" w:rsidRPr="00C80612" w:rsidRDefault="00E667F2" w:rsidP="00CD255A">
            <w:r w:rsidRPr="00C80612">
              <w:t>- бюджет сельского поселения</w:t>
            </w:r>
            <w:r>
              <w:t xml:space="preserve">, 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за счет республиканских средств:</w:t>
            </w:r>
          </w:p>
          <w:p w:rsidR="00E667F2" w:rsidRPr="00C80612" w:rsidRDefault="00E667F2" w:rsidP="00CD255A">
            <w:r w:rsidRPr="00C80612">
              <w:t>Затраты на реализацию подпрограмм:</w:t>
            </w:r>
          </w:p>
          <w:p w:rsidR="00E667F2" w:rsidRPr="00C80612" w:rsidRDefault="00E667F2" w:rsidP="00CD255A">
            <w:pPr>
              <w:jc w:val="both"/>
            </w:pPr>
            <w:r>
              <w:t xml:space="preserve">1. </w:t>
            </w:r>
            <w:r w:rsidRPr="00C80612">
              <w:t xml:space="preserve">«Уличное освещение </w:t>
            </w:r>
            <w:r>
              <w:t xml:space="preserve">сельского поселения </w:t>
            </w:r>
            <w:proofErr w:type="spellStart"/>
            <w:r>
              <w:t>Нижнеташлинский</w:t>
            </w:r>
            <w:proofErr w:type="spellEnd"/>
            <w:r>
              <w:t xml:space="preserve"> сельсовет со сроком реализации</w:t>
            </w:r>
            <w:r w:rsidRPr="00C80612">
              <w:t xml:space="preserve"> </w:t>
            </w:r>
            <w:r>
              <w:t>до 2024 года</w:t>
            </w:r>
            <w:r w:rsidRPr="00C80612">
              <w:t>»</w:t>
            </w:r>
          </w:p>
          <w:p w:rsidR="00E667F2" w:rsidRPr="00C80612" w:rsidRDefault="00E667F2" w:rsidP="00CD255A">
            <w:r>
              <w:t xml:space="preserve">-  949,7 </w:t>
            </w:r>
            <w:proofErr w:type="spellStart"/>
            <w:r w:rsidRPr="00C80612">
              <w:t>тыс</w:t>
            </w:r>
            <w:proofErr w:type="gramStart"/>
            <w:r w:rsidRPr="00C80612">
              <w:t>.р</w:t>
            </w:r>
            <w:proofErr w:type="gramEnd"/>
            <w:r w:rsidRPr="00C80612">
              <w:t>уб</w:t>
            </w:r>
            <w:proofErr w:type="spellEnd"/>
            <w:r w:rsidRPr="00C80612">
              <w:t>.</w:t>
            </w:r>
          </w:p>
          <w:p w:rsidR="00E667F2" w:rsidRDefault="00E667F2" w:rsidP="00CD255A">
            <w:r>
              <w:t>2</w:t>
            </w:r>
            <w:r w:rsidRPr="00C80612">
              <w:t>.«</w:t>
            </w:r>
            <w:r>
              <w:t>Содержание мест захоронение на</w:t>
            </w:r>
            <w:r w:rsidRPr="00C80612">
              <w:t xml:space="preserve"> территории </w:t>
            </w:r>
            <w:r>
              <w:t xml:space="preserve"> сельского поселения </w:t>
            </w:r>
            <w:proofErr w:type="spellStart"/>
            <w:r w:rsidRPr="00C80612">
              <w:t>Нижне</w:t>
            </w:r>
            <w:r>
              <w:t>ташлин</w:t>
            </w:r>
            <w:r w:rsidRPr="00C80612">
              <w:t>ский</w:t>
            </w:r>
            <w:proofErr w:type="spellEnd"/>
            <w:r w:rsidRPr="00C80612">
              <w:t xml:space="preserve"> сельсовет</w:t>
            </w:r>
            <w:r>
              <w:t xml:space="preserve"> со сроком реализации до 2024 года</w:t>
            </w:r>
            <w:r w:rsidRPr="00C80612">
              <w:t>»</w:t>
            </w:r>
            <w:r>
              <w:t xml:space="preserve"> -  171,3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E667F2" w:rsidRPr="00C80612" w:rsidRDefault="00E667F2" w:rsidP="00CD255A">
            <w:r>
              <w:t>3</w:t>
            </w:r>
            <w:r w:rsidRPr="00C80612">
              <w:t>.«</w:t>
            </w:r>
            <w:r>
              <w:t>Прочие мероприятие по благоустройству</w:t>
            </w:r>
            <w:r w:rsidRPr="00C80612">
              <w:t xml:space="preserve"> территори</w:t>
            </w:r>
            <w:r>
              <w:t>й</w:t>
            </w:r>
            <w:r w:rsidRPr="00C80612">
              <w:t xml:space="preserve"> </w:t>
            </w:r>
            <w:r>
              <w:t xml:space="preserve"> сельского поселения </w:t>
            </w:r>
            <w:proofErr w:type="spellStart"/>
            <w:r w:rsidRPr="00C80612">
              <w:t>Нижне</w:t>
            </w:r>
            <w:r>
              <w:t>ташлин</w:t>
            </w:r>
            <w:r w:rsidRPr="00C80612">
              <w:t>ский</w:t>
            </w:r>
            <w:proofErr w:type="spellEnd"/>
            <w:r w:rsidRPr="00C80612">
              <w:t xml:space="preserve"> сельсовет</w:t>
            </w:r>
            <w:r>
              <w:t xml:space="preserve"> со сроком реализации до 2024 года</w:t>
            </w:r>
            <w:r w:rsidRPr="00C80612">
              <w:t>»</w:t>
            </w:r>
            <w:r>
              <w:t xml:space="preserve"> -   1440,0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667F2" w:rsidRPr="003F679F" w:rsidTr="00CD255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>Ожидаемые конечные результаты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Default="00E667F2" w:rsidP="00CD255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679F">
              <w:rPr>
                <w:sz w:val="28"/>
                <w:szCs w:val="28"/>
              </w:rPr>
              <w:t xml:space="preserve">создание благоприятных условий проживания жителей сельского поселения </w:t>
            </w:r>
            <w:proofErr w:type="spellStart"/>
            <w:r w:rsidRPr="003F679F">
              <w:rPr>
                <w:sz w:val="28"/>
                <w:szCs w:val="28"/>
              </w:rPr>
              <w:t>Нижне</w:t>
            </w:r>
            <w:r>
              <w:rPr>
                <w:sz w:val="28"/>
                <w:szCs w:val="28"/>
              </w:rPr>
              <w:t>ташлин</w:t>
            </w:r>
            <w:r w:rsidRPr="003F679F">
              <w:rPr>
                <w:sz w:val="28"/>
                <w:szCs w:val="28"/>
              </w:rPr>
              <w:t>ский</w:t>
            </w:r>
            <w:proofErr w:type="spellEnd"/>
            <w:r w:rsidRPr="003F679F">
              <w:rPr>
                <w:sz w:val="28"/>
                <w:szCs w:val="28"/>
              </w:rPr>
              <w:t xml:space="preserve"> сельсовет.</w:t>
            </w:r>
          </w:p>
          <w:p w:rsidR="00E667F2" w:rsidRPr="003F679F" w:rsidRDefault="00E667F2" w:rsidP="00CD255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r w:rsidRPr="003F679F">
              <w:rPr>
                <w:sz w:val="28"/>
                <w:szCs w:val="28"/>
              </w:rPr>
              <w:t xml:space="preserve">обеспечение содержания, чистоты и порядка улиц и дорог сельского поселения </w:t>
            </w:r>
            <w:proofErr w:type="spellStart"/>
            <w:r w:rsidRPr="003F679F">
              <w:rPr>
                <w:sz w:val="28"/>
                <w:szCs w:val="28"/>
              </w:rPr>
              <w:t>Нижне</w:t>
            </w:r>
            <w:r>
              <w:rPr>
                <w:sz w:val="28"/>
                <w:szCs w:val="28"/>
              </w:rPr>
              <w:t>ташлин</w:t>
            </w:r>
            <w:r w:rsidRPr="003F679F">
              <w:rPr>
                <w:sz w:val="28"/>
                <w:szCs w:val="28"/>
              </w:rPr>
              <w:t>ский</w:t>
            </w:r>
            <w:proofErr w:type="spellEnd"/>
            <w:r w:rsidRPr="003F679F">
              <w:rPr>
                <w:sz w:val="28"/>
                <w:szCs w:val="28"/>
              </w:rPr>
              <w:t xml:space="preserve"> сельсовет.</w:t>
            </w:r>
          </w:p>
          <w:p w:rsidR="00E667F2" w:rsidRPr="003F679F" w:rsidRDefault="00E667F2" w:rsidP="00CD255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3F679F">
              <w:rPr>
                <w:sz w:val="28"/>
                <w:szCs w:val="28"/>
              </w:rPr>
              <w:t xml:space="preserve">улучшение внешнего облика сельского поселения </w:t>
            </w:r>
            <w:proofErr w:type="spellStart"/>
            <w:r w:rsidRPr="003F679F">
              <w:rPr>
                <w:sz w:val="28"/>
                <w:szCs w:val="28"/>
              </w:rPr>
              <w:t>Нижне</w:t>
            </w:r>
            <w:r>
              <w:rPr>
                <w:sz w:val="28"/>
                <w:szCs w:val="28"/>
              </w:rPr>
              <w:t>ташлин</w:t>
            </w:r>
            <w:r w:rsidRPr="003F679F">
              <w:rPr>
                <w:sz w:val="28"/>
                <w:szCs w:val="28"/>
              </w:rPr>
              <w:t>ский</w:t>
            </w:r>
            <w:proofErr w:type="spellEnd"/>
            <w:r w:rsidRPr="003F679F">
              <w:rPr>
                <w:sz w:val="28"/>
                <w:szCs w:val="28"/>
              </w:rPr>
              <w:t xml:space="preserve"> сельсовет</w:t>
            </w:r>
          </w:p>
        </w:tc>
      </w:tr>
      <w:tr w:rsidR="00E667F2" w:rsidRPr="00C80612" w:rsidTr="00CD255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r w:rsidRPr="00C80612">
              <w:t xml:space="preserve">Организация </w:t>
            </w:r>
            <w:proofErr w:type="gramStart"/>
            <w:r w:rsidRPr="00C80612">
              <w:t>контроля за</w:t>
            </w:r>
            <w:proofErr w:type="gramEnd"/>
            <w:r w:rsidRPr="00C80612">
              <w:t xml:space="preserve"> исполнением Программы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Pr="00C80612" w:rsidRDefault="00E667F2" w:rsidP="00CD255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возлагается на </w:t>
            </w:r>
            <w:r w:rsidRPr="001A1FFE">
              <w:t xml:space="preserve">комиссию по вопросам экономики,   финансам, бюджету,  налоговой политике,  по управлению муниципальной собственностью и </w:t>
            </w:r>
            <w:r>
              <w:t xml:space="preserve">  </w:t>
            </w:r>
            <w:r w:rsidRPr="001A1FFE">
              <w:t>земельным отношениям</w:t>
            </w:r>
          </w:p>
        </w:tc>
      </w:tr>
    </w:tbl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Pr="00CA4D1B" w:rsidRDefault="00E667F2" w:rsidP="00E667F2">
      <w:pPr>
        <w:numPr>
          <w:ilvl w:val="0"/>
          <w:numId w:val="1"/>
        </w:numPr>
        <w:suppressAutoHyphens w:val="0"/>
        <w:spacing w:line="259" w:lineRule="atLeast"/>
        <w:jc w:val="center"/>
        <w:rPr>
          <w:b/>
          <w:bCs/>
        </w:rPr>
      </w:pPr>
      <w:r w:rsidRPr="00FC4200">
        <w:rPr>
          <w:b/>
          <w:bCs/>
        </w:rPr>
        <w:t>Содержание проблемы и обоснование необходимости ее решения программным</w:t>
      </w:r>
      <w:r>
        <w:rPr>
          <w:b/>
          <w:bCs/>
        </w:rPr>
        <w:t>и</w:t>
      </w:r>
      <w:r w:rsidRPr="00FC4200">
        <w:rPr>
          <w:b/>
          <w:bCs/>
        </w:rPr>
        <w:t xml:space="preserve"> метод</w:t>
      </w:r>
      <w:r>
        <w:rPr>
          <w:b/>
          <w:bCs/>
        </w:rPr>
        <w:t>а</w:t>
      </w:r>
      <w:r w:rsidRPr="00FC4200">
        <w:rPr>
          <w:b/>
          <w:bCs/>
        </w:rPr>
        <w:t>м</w:t>
      </w:r>
      <w:r>
        <w:rPr>
          <w:b/>
          <w:bCs/>
        </w:rPr>
        <w:t>и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сельского поселения </w:t>
      </w:r>
      <w:r w:rsidRPr="00757CB4">
        <w:rPr>
          <w:sz w:val="28"/>
          <w:szCs w:val="28"/>
        </w:rPr>
        <w:t xml:space="preserve"> «</w:t>
      </w:r>
      <w:r w:rsidRPr="00C80612">
        <w:rPr>
          <w:bCs/>
          <w:sz w:val="28"/>
          <w:szCs w:val="28"/>
        </w:rPr>
        <w:t>«</w:t>
      </w:r>
      <w:r w:rsidRPr="00C80612">
        <w:rPr>
          <w:sz w:val="28"/>
          <w:szCs w:val="28"/>
        </w:rPr>
        <w:t xml:space="preserve">Благоустройство населенных пунктов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C8061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со сроком реализации до 2020 года</w:t>
      </w:r>
      <w:r w:rsidRPr="00C80612">
        <w:rPr>
          <w:sz w:val="28"/>
          <w:szCs w:val="28"/>
        </w:rPr>
        <w:t>»</w:t>
      </w:r>
      <w:r w:rsidRPr="00757CB4">
        <w:rPr>
          <w:sz w:val="28"/>
          <w:szCs w:val="28"/>
        </w:rPr>
        <w:t xml:space="preserve"> предусматривает улучшение внешнего облика поселения, благоустройство дворовых территорий, улучшение качества жизни, создание благоприятных условий для проживания населения на территории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сельсовет.</w:t>
      </w:r>
    </w:p>
    <w:p w:rsidR="00E667F2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B4">
        <w:rPr>
          <w:sz w:val="28"/>
          <w:szCs w:val="28"/>
        </w:rPr>
        <w:t xml:space="preserve">Программа направлена на решение наиболее важных проблем благоустройства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сельсовет, путем обеспечения содержания чистоты и порядка улиц и дорог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 за счет средств бюджета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E667F2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E42">
        <w:rPr>
          <w:sz w:val="28"/>
          <w:szCs w:val="28"/>
        </w:rPr>
        <w:t xml:space="preserve">Для сокращения затрат по оплате за электроэнергию, улучшения уровня освещенности улиц, необходимо производить замену морально и физически устаревшего оборудования, строительство и реконструкцию сетей наружного освещения с применением современных энергосберегающих </w:t>
      </w:r>
      <w:r>
        <w:rPr>
          <w:sz w:val="28"/>
          <w:szCs w:val="28"/>
        </w:rPr>
        <w:t xml:space="preserve">технологий </w:t>
      </w:r>
      <w:r w:rsidRPr="00732E42">
        <w:rPr>
          <w:sz w:val="28"/>
          <w:szCs w:val="28"/>
        </w:rPr>
        <w:t xml:space="preserve"> на улицах </w:t>
      </w:r>
      <w:r>
        <w:rPr>
          <w:sz w:val="28"/>
          <w:szCs w:val="28"/>
        </w:rPr>
        <w:t>сельского поселения</w:t>
      </w:r>
      <w:r w:rsidRPr="00732E42">
        <w:rPr>
          <w:sz w:val="28"/>
          <w:szCs w:val="28"/>
        </w:rPr>
        <w:t>.</w:t>
      </w:r>
    </w:p>
    <w:p w:rsidR="00E667F2" w:rsidRPr="00EE4E00" w:rsidRDefault="00E667F2" w:rsidP="00E667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Для поддержания чистоты и порядка территории кладбищ сельского поселения, необходимо подвозить песок в весенне-летний период, производить очистку территории от мусора и старых кустарников и приобрести материалов для ограждения кладбищ.</w:t>
      </w:r>
    </w:p>
    <w:p w:rsidR="00E667F2" w:rsidRDefault="00E667F2" w:rsidP="00E667F2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67F2" w:rsidRPr="00CA4D1B" w:rsidRDefault="00E667F2" w:rsidP="00E667F2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57CB4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Обоснование разработки программ</w:t>
      </w:r>
    </w:p>
    <w:p w:rsidR="00E667F2" w:rsidRDefault="00E667F2" w:rsidP="00E667F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757CB4">
        <w:rPr>
          <w:sz w:val="28"/>
          <w:szCs w:val="28"/>
        </w:rPr>
        <w:t xml:space="preserve">Программа разработана </w:t>
      </w:r>
      <w:r>
        <w:rPr>
          <w:sz w:val="28"/>
          <w:szCs w:val="28"/>
        </w:rPr>
        <w:t xml:space="preserve"> на основании Федерального </w:t>
      </w:r>
      <w:r w:rsidRPr="00C8061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80612">
        <w:rPr>
          <w:sz w:val="28"/>
          <w:szCs w:val="28"/>
        </w:rPr>
        <w:t xml:space="preserve"> № 131-ФЗ от 06.10.2003 г.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и </w:t>
      </w:r>
      <w:r w:rsidRPr="00C80612">
        <w:rPr>
          <w:sz w:val="28"/>
          <w:szCs w:val="28"/>
        </w:rPr>
        <w:t>Уста</w:t>
      </w:r>
      <w:r>
        <w:rPr>
          <w:sz w:val="28"/>
          <w:szCs w:val="28"/>
        </w:rPr>
        <w:t xml:space="preserve">ва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C80612">
        <w:rPr>
          <w:sz w:val="28"/>
          <w:szCs w:val="28"/>
        </w:rPr>
        <w:t xml:space="preserve"> сельсовет муниципального района </w:t>
      </w:r>
      <w:proofErr w:type="spellStart"/>
      <w:r w:rsidRPr="00C80612">
        <w:rPr>
          <w:sz w:val="28"/>
          <w:szCs w:val="28"/>
        </w:rPr>
        <w:t>Шаранский</w:t>
      </w:r>
      <w:proofErr w:type="spellEnd"/>
      <w:r w:rsidRPr="00C806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Башкортостан.</w:t>
      </w:r>
    </w:p>
    <w:p w:rsidR="00E667F2" w:rsidRDefault="00E667F2" w:rsidP="00E667F2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67F2" w:rsidRPr="00CA4D1B" w:rsidRDefault="00E667F2" w:rsidP="00E667F2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57CB4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Основные цели программы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57CB4">
        <w:rPr>
          <w:sz w:val="28"/>
          <w:szCs w:val="28"/>
        </w:rPr>
        <w:t xml:space="preserve">Одним из приоритетов программы «Благоустройство территории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со сроком реализации до 2024 года</w:t>
      </w:r>
      <w:r w:rsidRPr="00757CB4">
        <w:rPr>
          <w:sz w:val="28"/>
          <w:szCs w:val="28"/>
        </w:rPr>
        <w:t>» является обеспечение комфортных условий проживания граждан, в том числе улучшение внешнего облика поселения, благоустройство дворовых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территорий</w:t>
      </w:r>
      <w:r w:rsidRPr="00757CB4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территории внутри населенных пунктов</w:t>
      </w:r>
      <w:r w:rsidRPr="00757CB4">
        <w:rPr>
          <w:sz w:val="28"/>
          <w:szCs w:val="28"/>
        </w:rPr>
        <w:t>, организация досуга населения и обустройство комфортных зон отдыха.</w:t>
      </w:r>
      <w:proofErr w:type="gramEnd"/>
    </w:p>
    <w:p w:rsidR="00E667F2" w:rsidRPr="007C6571" w:rsidRDefault="00E667F2" w:rsidP="00E667F2">
      <w:pPr>
        <w:ind w:firstLine="709"/>
        <w:jc w:val="both"/>
      </w:pPr>
      <w:r w:rsidRPr="00732E42">
        <w:t>Основная цель программы – улучшение условий проживания и повышения качества предоставления услуг в сфере наружного освещения улиц,  повышение  уровня  внешнего  благоустройства  территории  населенных пунк</w:t>
      </w:r>
      <w:r>
        <w:t xml:space="preserve">тов </w:t>
      </w:r>
      <w:r>
        <w:rPr>
          <w:color w:val="000000"/>
          <w:spacing w:val="4"/>
        </w:rPr>
        <w:t xml:space="preserve"> в с</w:t>
      </w:r>
      <w:r w:rsidRPr="00624920">
        <w:rPr>
          <w:color w:val="000000"/>
          <w:spacing w:val="4"/>
        </w:rPr>
        <w:t>ель</w:t>
      </w:r>
      <w:r>
        <w:rPr>
          <w:color w:val="000000"/>
          <w:spacing w:val="4"/>
        </w:rPr>
        <w:t xml:space="preserve">ском поселении </w:t>
      </w:r>
      <w:proofErr w:type="spellStart"/>
      <w:r>
        <w:rPr>
          <w:color w:val="000000"/>
          <w:spacing w:val="4"/>
        </w:rPr>
        <w:t>Нижнеташлинский</w:t>
      </w:r>
      <w:proofErr w:type="spellEnd"/>
      <w:r>
        <w:rPr>
          <w:color w:val="000000"/>
          <w:spacing w:val="4"/>
        </w:rPr>
        <w:t xml:space="preserve"> сельсовет в 2019 -2024 годах</w:t>
      </w:r>
      <w:r w:rsidRPr="00624920">
        <w:rPr>
          <w:color w:val="000000"/>
          <w:spacing w:val="4"/>
        </w:rPr>
        <w:t>.</w:t>
      </w:r>
    </w:p>
    <w:p w:rsidR="00E667F2" w:rsidRDefault="00E667F2" w:rsidP="00E667F2">
      <w:pPr>
        <w:ind w:firstLine="709"/>
        <w:jc w:val="center"/>
        <w:rPr>
          <w:b/>
          <w:bCs/>
        </w:rPr>
      </w:pPr>
    </w:p>
    <w:p w:rsidR="00E667F2" w:rsidRPr="00757CB4" w:rsidRDefault="00E667F2" w:rsidP="00E667F2">
      <w:pPr>
        <w:ind w:firstLine="709"/>
        <w:jc w:val="center"/>
      </w:pPr>
      <w:r>
        <w:rPr>
          <w:b/>
          <w:bCs/>
        </w:rPr>
        <w:t>4. З</w:t>
      </w:r>
      <w:r w:rsidRPr="00757CB4">
        <w:rPr>
          <w:b/>
          <w:bCs/>
        </w:rPr>
        <w:t>адачи программы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B4">
        <w:rPr>
          <w:sz w:val="28"/>
          <w:szCs w:val="28"/>
        </w:rPr>
        <w:t>Целью программы является: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B4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  для обеспечения благоприятных условий проживания населения.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B4">
        <w:rPr>
          <w:sz w:val="28"/>
          <w:szCs w:val="28"/>
        </w:rPr>
        <w:t xml:space="preserve">Для достижения этой цели программой «Благоустройство территории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сельсовет» предусматривается решение следующих задач: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B4">
        <w:rPr>
          <w:sz w:val="28"/>
          <w:szCs w:val="28"/>
        </w:rP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B4">
        <w:rPr>
          <w:sz w:val="28"/>
          <w:szCs w:val="28"/>
        </w:rPr>
        <w:t xml:space="preserve">- разработка мероприятий по развитию благоустройства территории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  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B4">
        <w:rPr>
          <w:sz w:val="28"/>
          <w:szCs w:val="28"/>
        </w:rPr>
        <w:t xml:space="preserve">- организация санитарной очистки, сбора и вывоза твердых бытовых отходов с территории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сельсовет.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57CB4">
        <w:rPr>
          <w:b/>
          <w:bCs/>
          <w:sz w:val="28"/>
          <w:szCs w:val="28"/>
        </w:rPr>
        <w:t>5. Ожидаемые социально-экономические результаты от реализации программы</w:t>
      </w:r>
    </w:p>
    <w:p w:rsidR="00E667F2" w:rsidRPr="00757CB4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B4">
        <w:rPr>
          <w:sz w:val="28"/>
          <w:szCs w:val="28"/>
        </w:rPr>
        <w:t xml:space="preserve">- создание благоприятных условий проживания жителей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сельсовет;</w:t>
      </w:r>
    </w:p>
    <w:p w:rsidR="00E667F2" w:rsidRPr="004E3FDD" w:rsidRDefault="00E667F2" w:rsidP="00E667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B4">
        <w:rPr>
          <w:sz w:val="28"/>
          <w:szCs w:val="28"/>
        </w:rPr>
        <w:t xml:space="preserve">- обеспечение содержания, чистоты и порядка улиц и дорог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757CB4">
        <w:rPr>
          <w:sz w:val="28"/>
          <w:szCs w:val="28"/>
        </w:rPr>
        <w:t xml:space="preserve"> сельсовет;</w:t>
      </w:r>
    </w:p>
    <w:p w:rsidR="00E667F2" w:rsidRPr="00732E42" w:rsidRDefault="00E667F2" w:rsidP="00E66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42">
        <w:rPr>
          <w:rFonts w:ascii="Times New Roman" w:hAnsi="Times New Roman" w:cs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E667F2" w:rsidRPr="004E3FDD" w:rsidRDefault="00E667F2" w:rsidP="00E667F2">
      <w:pPr>
        <w:tabs>
          <w:tab w:val="left" w:pos="4942"/>
        </w:tabs>
        <w:autoSpaceDE w:val="0"/>
        <w:autoSpaceDN w:val="0"/>
        <w:adjustRightInd w:val="0"/>
        <w:ind w:firstLine="709"/>
        <w:jc w:val="both"/>
      </w:pPr>
      <w:r w:rsidRPr="00732E42"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E667F2" w:rsidRPr="004E3FDD" w:rsidRDefault="00E667F2" w:rsidP="00E667F2">
      <w:pPr>
        <w:autoSpaceDE w:val="0"/>
        <w:autoSpaceDN w:val="0"/>
        <w:adjustRightInd w:val="0"/>
        <w:ind w:firstLine="709"/>
        <w:jc w:val="both"/>
      </w:pPr>
      <w:r w:rsidRPr="00732E42">
        <w:t>Настоящая  Программа  позволит  повысить  уровень   благоустройства  территорий  сельского  поселения, а значит  повысить  уровень комфорта  проживания  населения.</w:t>
      </w:r>
    </w:p>
    <w:p w:rsidR="00E667F2" w:rsidRDefault="00E667F2" w:rsidP="00E667F2">
      <w:pPr>
        <w:sectPr w:rsidR="00E667F2">
          <w:pgSz w:w="11906" w:h="16838"/>
          <w:pgMar w:top="1134" w:right="851" w:bottom="907" w:left="1701" w:header="720" w:footer="720" w:gutter="0"/>
          <w:cols w:space="720"/>
          <w:docGrid w:linePitch="360"/>
        </w:sectPr>
      </w:pPr>
    </w:p>
    <w:p w:rsidR="00E667F2" w:rsidRPr="002E772A" w:rsidRDefault="00E667F2" w:rsidP="00E667F2">
      <w:pPr>
        <w:jc w:val="center"/>
        <w:rPr>
          <w:b/>
          <w:bCs/>
          <w:sz w:val="24"/>
          <w:szCs w:val="24"/>
        </w:rPr>
      </w:pPr>
      <w:r w:rsidRPr="002E772A">
        <w:rPr>
          <w:b/>
          <w:bCs/>
          <w:sz w:val="24"/>
          <w:szCs w:val="24"/>
        </w:rPr>
        <w:lastRenderedPageBreak/>
        <w:t>ПЕРЕЧЕНЬ МЕРОПРИЯТИЙ ПРОГРАММЫ</w:t>
      </w:r>
    </w:p>
    <w:p w:rsidR="00E667F2" w:rsidRPr="002E772A" w:rsidRDefault="00E667F2" w:rsidP="00E667F2">
      <w:pPr>
        <w:jc w:val="center"/>
        <w:rPr>
          <w:b/>
          <w:bCs/>
          <w:sz w:val="24"/>
          <w:szCs w:val="24"/>
        </w:rPr>
      </w:pPr>
      <w:r w:rsidRPr="002E772A">
        <w:rPr>
          <w:b/>
          <w:bCs/>
          <w:sz w:val="24"/>
          <w:szCs w:val="24"/>
        </w:rPr>
        <w:t xml:space="preserve">«Благоустройство территории </w:t>
      </w:r>
      <w:r w:rsidRPr="002E772A">
        <w:rPr>
          <w:b/>
          <w:sz w:val="24"/>
          <w:szCs w:val="24"/>
        </w:rPr>
        <w:t xml:space="preserve"> сельского поселения </w:t>
      </w:r>
      <w:proofErr w:type="spellStart"/>
      <w:r w:rsidRPr="002E772A">
        <w:rPr>
          <w:b/>
          <w:sz w:val="24"/>
          <w:szCs w:val="24"/>
        </w:rPr>
        <w:t>Нижнеташлинский</w:t>
      </w:r>
      <w:proofErr w:type="spellEnd"/>
      <w:r w:rsidRPr="002E772A">
        <w:rPr>
          <w:b/>
          <w:sz w:val="24"/>
          <w:szCs w:val="24"/>
        </w:rPr>
        <w:t xml:space="preserve">  сельсовет  </w:t>
      </w:r>
      <w:r w:rsidRPr="002E772A">
        <w:rPr>
          <w:b/>
          <w:bCs/>
          <w:sz w:val="24"/>
          <w:szCs w:val="24"/>
        </w:rPr>
        <w:t>муниципального</w:t>
      </w:r>
      <w:r w:rsidRPr="002E772A">
        <w:rPr>
          <w:b/>
          <w:sz w:val="24"/>
          <w:szCs w:val="24"/>
        </w:rPr>
        <w:t xml:space="preserve"> района </w:t>
      </w:r>
      <w:proofErr w:type="spellStart"/>
      <w:r w:rsidRPr="002E772A">
        <w:rPr>
          <w:b/>
          <w:sz w:val="24"/>
          <w:szCs w:val="24"/>
        </w:rPr>
        <w:t>Шаранский</w:t>
      </w:r>
      <w:proofErr w:type="spellEnd"/>
      <w:r w:rsidRPr="002E772A">
        <w:rPr>
          <w:b/>
          <w:sz w:val="24"/>
          <w:szCs w:val="24"/>
        </w:rPr>
        <w:t xml:space="preserve"> район</w:t>
      </w:r>
      <w:r w:rsidRPr="002E772A">
        <w:rPr>
          <w:b/>
          <w:bCs/>
          <w:sz w:val="24"/>
          <w:szCs w:val="24"/>
        </w:rPr>
        <w:t xml:space="preserve">  Республики Башкортостан сроком реализации </w:t>
      </w:r>
      <w:r>
        <w:rPr>
          <w:b/>
          <w:bCs/>
          <w:sz w:val="24"/>
          <w:szCs w:val="24"/>
        </w:rPr>
        <w:t>2019-2024</w:t>
      </w:r>
      <w:r w:rsidRPr="002E772A">
        <w:rPr>
          <w:b/>
          <w:bCs/>
          <w:sz w:val="24"/>
          <w:szCs w:val="24"/>
        </w:rPr>
        <w:t xml:space="preserve"> года» </w:t>
      </w:r>
    </w:p>
    <w:p w:rsidR="00E667F2" w:rsidRPr="002E772A" w:rsidRDefault="00E667F2" w:rsidP="00E667F2">
      <w:pPr>
        <w:rPr>
          <w:b/>
          <w:bCs/>
          <w:sz w:val="24"/>
          <w:szCs w:val="24"/>
        </w:rPr>
      </w:pPr>
    </w:p>
    <w:tbl>
      <w:tblPr>
        <w:tblW w:w="1609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9"/>
        <w:gridCol w:w="58"/>
        <w:gridCol w:w="4302"/>
        <w:gridCol w:w="7"/>
        <w:gridCol w:w="2327"/>
        <w:gridCol w:w="7"/>
        <w:gridCol w:w="1749"/>
        <w:gridCol w:w="47"/>
        <w:gridCol w:w="1453"/>
        <w:gridCol w:w="40"/>
        <w:gridCol w:w="860"/>
        <w:gridCol w:w="61"/>
        <w:gridCol w:w="842"/>
        <w:gridCol w:w="74"/>
        <w:gridCol w:w="826"/>
        <w:gridCol w:w="16"/>
        <w:gridCol w:w="923"/>
        <w:gridCol w:w="684"/>
        <w:gridCol w:w="142"/>
        <w:gridCol w:w="846"/>
        <w:gridCol w:w="25"/>
        <w:gridCol w:w="216"/>
      </w:tblGrid>
      <w:tr w:rsidR="00E667F2" w:rsidRPr="002E772A" w:rsidTr="00CD255A">
        <w:trPr>
          <w:gridAfter w:val="2"/>
          <w:wAfter w:w="241" w:type="dxa"/>
          <w:cantSplit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№ </w:t>
            </w:r>
            <w:proofErr w:type="gramStart"/>
            <w:r w:rsidRPr="002E772A">
              <w:rPr>
                <w:sz w:val="24"/>
                <w:szCs w:val="24"/>
              </w:rPr>
              <w:t>п</w:t>
            </w:r>
            <w:proofErr w:type="gramEnd"/>
            <w:r w:rsidRPr="002E772A">
              <w:rPr>
                <w:sz w:val="24"/>
                <w:szCs w:val="24"/>
              </w:rPr>
              <w:t>/п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Срок</w:t>
            </w:r>
          </w:p>
          <w:p w:rsidR="00E667F2" w:rsidRPr="002E772A" w:rsidRDefault="00E667F2" w:rsidP="00CD255A">
            <w:pPr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Финансовое обеспечение </w:t>
            </w:r>
          </w:p>
          <w:p w:rsidR="00E667F2" w:rsidRPr="002E772A" w:rsidRDefault="00E667F2" w:rsidP="00CD255A">
            <w:pPr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в тыс. рублей </w:t>
            </w:r>
          </w:p>
        </w:tc>
      </w:tr>
      <w:tr w:rsidR="00E667F2" w:rsidRPr="002E772A" w:rsidTr="00CD255A">
        <w:trPr>
          <w:gridAfter w:val="2"/>
          <w:wAfter w:w="241" w:type="dxa"/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667F2" w:rsidRPr="002E772A" w:rsidTr="00CD255A">
        <w:trPr>
          <w:gridAfter w:val="2"/>
          <w:wAfter w:w="241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9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67F2" w:rsidRPr="002E772A" w:rsidTr="00CD255A">
        <w:trPr>
          <w:cantSplit/>
        </w:trPr>
        <w:tc>
          <w:tcPr>
            <w:tcW w:w="158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E772A">
              <w:rPr>
                <w:b/>
                <w:sz w:val="24"/>
                <w:szCs w:val="24"/>
              </w:rPr>
              <w:t xml:space="preserve">.  Подпрограмма «Уличное освещение сельского поселения </w:t>
            </w:r>
            <w:proofErr w:type="spellStart"/>
            <w:r w:rsidRPr="002E772A">
              <w:rPr>
                <w:b/>
                <w:sz w:val="24"/>
                <w:szCs w:val="24"/>
              </w:rPr>
              <w:t>Нижнеташлинский</w:t>
            </w:r>
            <w:proofErr w:type="spellEnd"/>
            <w:r w:rsidRPr="002E772A">
              <w:rPr>
                <w:b/>
                <w:sz w:val="24"/>
                <w:szCs w:val="24"/>
              </w:rPr>
              <w:t xml:space="preserve"> сельсовет со сроком реализации до </w:t>
            </w:r>
            <w:r>
              <w:rPr>
                <w:b/>
                <w:sz w:val="24"/>
                <w:szCs w:val="24"/>
              </w:rPr>
              <w:t>2024</w:t>
            </w:r>
            <w:r w:rsidRPr="002E772A">
              <w:rPr>
                <w:b/>
                <w:sz w:val="24"/>
                <w:szCs w:val="24"/>
              </w:rPr>
              <w:t xml:space="preserve"> года»</w:t>
            </w:r>
          </w:p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348"/>
        </w:trPr>
        <w:tc>
          <w:tcPr>
            <w:tcW w:w="1585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34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both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Организация бесперебойного уличного освещения населенных пунктов сельского поселения в темное время суток: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34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both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Оплата электроэнергии уличного освещения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2024</w:t>
            </w:r>
            <w:r w:rsidRPr="002E77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1122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2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both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Текущий ремонт систем уличного освещения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2024</w:t>
            </w:r>
            <w:r w:rsidRPr="002E77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34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E77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281B60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264,8</w:t>
            </w:r>
            <w:bookmarkStart w:id="0" w:name="_GoBack"/>
            <w:bookmarkEnd w:id="0"/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281B60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281B60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281B60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348"/>
        </w:trPr>
        <w:tc>
          <w:tcPr>
            <w:tcW w:w="14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jc w:val="center"/>
              <w:rPr>
                <w:b/>
                <w:sz w:val="24"/>
                <w:szCs w:val="24"/>
              </w:rPr>
            </w:pPr>
            <w:r w:rsidRPr="002E772A">
              <w:rPr>
                <w:b/>
                <w:sz w:val="24"/>
                <w:szCs w:val="24"/>
              </w:rPr>
              <w:t>2.  Подпрограмма «</w:t>
            </w:r>
            <w:r>
              <w:rPr>
                <w:b/>
                <w:sz w:val="24"/>
                <w:szCs w:val="24"/>
              </w:rPr>
              <w:t>Содержание мест захоронение на территории</w:t>
            </w:r>
            <w:r w:rsidRPr="002E772A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772A">
              <w:rPr>
                <w:b/>
                <w:sz w:val="24"/>
                <w:szCs w:val="24"/>
              </w:rPr>
              <w:t>Нижнеташлинский</w:t>
            </w:r>
            <w:proofErr w:type="spellEnd"/>
            <w:r w:rsidRPr="002E772A">
              <w:rPr>
                <w:b/>
                <w:sz w:val="24"/>
                <w:szCs w:val="24"/>
              </w:rPr>
              <w:t xml:space="preserve"> сельсовет со сроком реализации до </w:t>
            </w:r>
            <w:r>
              <w:rPr>
                <w:b/>
                <w:sz w:val="24"/>
                <w:szCs w:val="24"/>
              </w:rPr>
              <w:t>2024</w:t>
            </w:r>
            <w:r w:rsidRPr="002E772A">
              <w:rPr>
                <w:b/>
                <w:sz w:val="24"/>
                <w:szCs w:val="24"/>
              </w:rPr>
              <w:t xml:space="preserve"> года»</w:t>
            </w:r>
          </w:p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348"/>
        </w:trPr>
        <w:tc>
          <w:tcPr>
            <w:tcW w:w="14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34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  <w:lang w:val="be-BY"/>
              </w:rPr>
              <w:t xml:space="preserve">Выполнение работ по повышению уровня внешного благоустройства и санитарного содержания </w:t>
            </w:r>
            <w:r>
              <w:rPr>
                <w:sz w:val="24"/>
                <w:szCs w:val="24"/>
                <w:lang w:val="be-BY"/>
              </w:rPr>
              <w:t xml:space="preserve">мест захронение </w:t>
            </w:r>
            <w:r w:rsidRPr="002E772A">
              <w:rPr>
                <w:sz w:val="24"/>
                <w:szCs w:val="24"/>
                <w:lang w:val="be-BY"/>
              </w:rPr>
              <w:t>сельского населения</w:t>
            </w:r>
            <w:r w:rsidRPr="002E772A">
              <w:rPr>
                <w:sz w:val="24"/>
                <w:szCs w:val="24"/>
              </w:rPr>
              <w:t>: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5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ограждения кладбища</w:t>
            </w:r>
            <w:r w:rsidRPr="002E77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2024</w:t>
            </w:r>
            <w:r w:rsidRPr="002E77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Бюджет сельского</w:t>
            </w:r>
            <w:r>
              <w:rPr>
                <w:sz w:val="24"/>
                <w:szCs w:val="24"/>
              </w:rPr>
              <w:t xml:space="preserve"> поселения</w:t>
            </w:r>
            <w:r w:rsidRPr="002E77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1"/>
          <w:wAfter w:w="216" w:type="dxa"/>
          <w:cantSplit/>
          <w:trHeight w:val="243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На регулярную очистку территории от сорной растительности и сбор</w:t>
            </w:r>
            <w:r>
              <w:rPr>
                <w:sz w:val="24"/>
                <w:szCs w:val="24"/>
              </w:rPr>
              <w:t>,</w:t>
            </w:r>
            <w:r w:rsidRPr="002E772A">
              <w:rPr>
                <w:sz w:val="24"/>
                <w:szCs w:val="24"/>
              </w:rPr>
              <w:t xml:space="preserve"> и вывоз</w:t>
            </w:r>
            <w:r>
              <w:rPr>
                <w:sz w:val="24"/>
                <w:szCs w:val="24"/>
              </w:rPr>
              <w:t xml:space="preserve"> твердых </w:t>
            </w:r>
            <w:r w:rsidRPr="002E772A">
              <w:rPr>
                <w:sz w:val="24"/>
                <w:szCs w:val="24"/>
              </w:rPr>
              <w:t xml:space="preserve"> отходов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2024</w:t>
            </w:r>
            <w:r w:rsidRPr="002E77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Бюджет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</w:p>
        </w:tc>
      </w:tr>
      <w:tr w:rsidR="00E667F2" w:rsidTr="00CD2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" w:type="dxa"/>
          <w:trHeight w:val="375"/>
        </w:trPr>
        <w:tc>
          <w:tcPr>
            <w:tcW w:w="589" w:type="dxa"/>
          </w:tcPr>
          <w:p w:rsidR="00E667F2" w:rsidRDefault="00E667F2" w:rsidP="00CD255A">
            <w:pPr>
              <w:ind w:left="123"/>
            </w:pPr>
            <w:r>
              <w:tab/>
            </w:r>
          </w:p>
        </w:tc>
        <w:tc>
          <w:tcPr>
            <w:tcW w:w="4360" w:type="dxa"/>
            <w:gridSpan w:val="2"/>
          </w:tcPr>
          <w:p w:rsidR="00E667F2" w:rsidRDefault="00E667F2" w:rsidP="00CD255A">
            <w:r w:rsidRPr="002E77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34" w:type="dxa"/>
            <w:gridSpan w:val="2"/>
          </w:tcPr>
          <w:p w:rsidR="00E667F2" w:rsidRDefault="00E667F2" w:rsidP="00CD255A"/>
        </w:tc>
        <w:tc>
          <w:tcPr>
            <w:tcW w:w="1756" w:type="dxa"/>
            <w:gridSpan w:val="2"/>
          </w:tcPr>
          <w:p w:rsidR="00E667F2" w:rsidRDefault="00E667F2" w:rsidP="00CD255A"/>
        </w:tc>
        <w:tc>
          <w:tcPr>
            <w:tcW w:w="1500" w:type="dxa"/>
            <w:gridSpan w:val="2"/>
          </w:tcPr>
          <w:p w:rsidR="00E667F2" w:rsidRDefault="00E667F2" w:rsidP="00CD255A"/>
        </w:tc>
        <w:tc>
          <w:tcPr>
            <w:tcW w:w="961" w:type="dxa"/>
            <w:gridSpan w:val="3"/>
          </w:tcPr>
          <w:p w:rsidR="00E667F2" w:rsidRPr="00C776ED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C776E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16" w:type="dxa"/>
            <w:gridSpan w:val="2"/>
          </w:tcPr>
          <w:p w:rsidR="00E667F2" w:rsidRPr="00C776ED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76ED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42" w:type="dxa"/>
            <w:gridSpan w:val="2"/>
          </w:tcPr>
          <w:p w:rsidR="00E667F2" w:rsidRPr="00C776ED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76ED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923" w:type="dxa"/>
          </w:tcPr>
          <w:p w:rsidR="00E667F2" w:rsidRPr="00C776ED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76E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</w:tcPr>
          <w:p w:rsidR="00E667F2" w:rsidRPr="00C776ED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76E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</w:tcPr>
          <w:p w:rsidR="00E667F2" w:rsidRPr="00C776ED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76ED">
              <w:rPr>
                <w:b/>
                <w:sz w:val="24"/>
                <w:szCs w:val="24"/>
              </w:rPr>
              <w:t>0,0</w:t>
            </w:r>
          </w:p>
        </w:tc>
      </w:tr>
      <w:tr w:rsidR="00E667F2" w:rsidRPr="002E772A" w:rsidTr="00CD255A">
        <w:trPr>
          <w:gridAfter w:val="2"/>
          <w:wAfter w:w="241" w:type="dxa"/>
          <w:cantSplit/>
        </w:trPr>
        <w:tc>
          <w:tcPr>
            <w:tcW w:w="158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772A">
              <w:rPr>
                <w:b/>
                <w:sz w:val="24"/>
                <w:szCs w:val="24"/>
              </w:rPr>
              <w:t>.Подпрограмма  «</w:t>
            </w:r>
            <w:r>
              <w:rPr>
                <w:b/>
                <w:sz w:val="24"/>
                <w:szCs w:val="24"/>
              </w:rPr>
              <w:t>Прочие мероприятие по б</w:t>
            </w:r>
            <w:r w:rsidRPr="002E772A">
              <w:rPr>
                <w:b/>
                <w:sz w:val="24"/>
                <w:szCs w:val="24"/>
              </w:rPr>
              <w:t>лагоустройств</w:t>
            </w:r>
            <w:r>
              <w:rPr>
                <w:b/>
                <w:sz w:val="24"/>
                <w:szCs w:val="24"/>
              </w:rPr>
              <w:t>у</w:t>
            </w:r>
            <w:r w:rsidRPr="002E772A">
              <w:rPr>
                <w:b/>
                <w:sz w:val="24"/>
                <w:szCs w:val="24"/>
              </w:rPr>
              <w:t xml:space="preserve"> территори</w:t>
            </w:r>
            <w:r>
              <w:rPr>
                <w:b/>
                <w:sz w:val="24"/>
                <w:szCs w:val="24"/>
              </w:rPr>
              <w:t>й</w:t>
            </w:r>
            <w:r w:rsidRPr="002E772A">
              <w:rPr>
                <w:b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2E772A">
              <w:rPr>
                <w:b/>
                <w:sz w:val="24"/>
                <w:szCs w:val="24"/>
              </w:rPr>
              <w:t>Нижнеташлинский</w:t>
            </w:r>
            <w:proofErr w:type="spellEnd"/>
            <w:r w:rsidRPr="002E772A">
              <w:rPr>
                <w:b/>
                <w:sz w:val="24"/>
                <w:szCs w:val="24"/>
              </w:rPr>
              <w:t xml:space="preserve"> сельсовет со сроком реализации до </w:t>
            </w:r>
            <w:r>
              <w:rPr>
                <w:b/>
                <w:sz w:val="24"/>
                <w:szCs w:val="24"/>
              </w:rPr>
              <w:t>2024</w:t>
            </w:r>
            <w:r w:rsidRPr="002E772A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2"/>
          <w:wAfter w:w="241" w:type="dxa"/>
          <w:cantSplit/>
          <w:trHeight w:val="348"/>
        </w:trPr>
        <w:tc>
          <w:tcPr>
            <w:tcW w:w="1585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  <w:lang w:val="be-BY"/>
              </w:rPr>
            </w:pPr>
            <w:r w:rsidRPr="002E772A">
              <w:rPr>
                <w:sz w:val="24"/>
                <w:szCs w:val="24"/>
              </w:rPr>
              <w:t>О</w:t>
            </w:r>
            <w:r w:rsidRPr="002E772A">
              <w:rPr>
                <w:sz w:val="24"/>
                <w:szCs w:val="24"/>
                <w:lang w:val="be-BY"/>
              </w:rPr>
              <w:t>сновные мероприятия</w:t>
            </w: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2"/>
          <w:wAfter w:w="241" w:type="dxa"/>
          <w:cantSplit/>
          <w:trHeight w:val="34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  <w:lang w:val="be-BY"/>
              </w:rPr>
              <w:t>Выполнение работ по повышению уровня внешного благоустройства и санитарного содержания сельского населения</w:t>
            </w:r>
            <w:r w:rsidRPr="002E772A">
              <w:rPr>
                <w:sz w:val="24"/>
                <w:szCs w:val="24"/>
              </w:rPr>
              <w:t>: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2"/>
          <w:wAfter w:w="241" w:type="dxa"/>
          <w:cantSplit/>
          <w:trHeight w:val="34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1.1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регулярный </w:t>
            </w:r>
            <w:r w:rsidRPr="002E772A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>,</w:t>
            </w:r>
            <w:r w:rsidRPr="002E772A">
              <w:rPr>
                <w:sz w:val="24"/>
                <w:szCs w:val="24"/>
              </w:rPr>
              <w:t xml:space="preserve"> и вывоз </w:t>
            </w:r>
            <w:proofErr w:type="spellStart"/>
            <w:r>
              <w:rPr>
                <w:sz w:val="24"/>
                <w:szCs w:val="24"/>
              </w:rPr>
              <w:t>ртутосодержащих</w:t>
            </w:r>
            <w:proofErr w:type="spellEnd"/>
            <w:r>
              <w:rPr>
                <w:sz w:val="24"/>
                <w:szCs w:val="24"/>
              </w:rPr>
              <w:t xml:space="preserve"> ламп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2024</w:t>
            </w:r>
            <w:r w:rsidRPr="002E77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2"/>
          <w:wAfter w:w="241" w:type="dxa"/>
          <w:cantSplit/>
          <w:trHeight w:val="645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1.2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Содержание свалок</w:t>
            </w:r>
            <w:r>
              <w:rPr>
                <w:sz w:val="24"/>
                <w:szCs w:val="24"/>
              </w:rPr>
              <w:t xml:space="preserve"> (расталкивание свалок)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2024</w:t>
            </w:r>
            <w:r w:rsidRPr="002E77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2"/>
          <w:wAfter w:w="241" w:type="dxa"/>
          <w:cantSplit/>
          <w:trHeight w:val="465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1.3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пешеходных переходов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2024</w:t>
            </w:r>
            <w:r w:rsidRPr="002E77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2"/>
          <w:wAfter w:w="241" w:type="dxa"/>
          <w:cantSplit/>
          <w:trHeight w:val="34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1.3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Приобретение строительных и хозяйственных материалов 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2024</w:t>
            </w:r>
            <w:r w:rsidRPr="002E77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C776ED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C776ED">
              <w:rPr>
                <w:sz w:val="24"/>
                <w:szCs w:val="24"/>
              </w:rPr>
              <w:t>100,00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C776ED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C776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  <w:r w:rsidRPr="00C776ED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C776ED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 w:rsidRPr="00C776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776ED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C776ED" w:rsidRDefault="00281B60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C776ED" w:rsidRDefault="00281B60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C776ED" w:rsidRDefault="00281B60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2"/>
          <w:wAfter w:w="241" w:type="dxa"/>
          <w:cantSplit/>
          <w:trHeight w:val="34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rPr>
                <w:sz w:val="24"/>
                <w:szCs w:val="24"/>
              </w:rPr>
            </w:pPr>
            <w:r w:rsidRPr="002E772A">
              <w:rPr>
                <w:sz w:val="24"/>
                <w:szCs w:val="24"/>
              </w:rPr>
              <w:t>итого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281B60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667F2" w:rsidRPr="002E772A" w:rsidTr="00CD255A">
        <w:tblPrEx>
          <w:tblCellMar>
            <w:left w:w="0" w:type="dxa"/>
            <w:right w:w="0" w:type="dxa"/>
          </w:tblCellMar>
        </w:tblPrEx>
        <w:trPr>
          <w:gridAfter w:val="2"/>
          <w:wAfter w:w="241" w:type="dxa"/>
          <w:cantSplit/>
          <w:trHeight w:val="34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99181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99181A" w:rsidRDefault="00E667F2" w:rsidP="00CD255A">
            <w:pPr>
              <w:snapToGrid w:val="0"/>
              <w:rPr>
                <w:b/>
                <w:sz w:val="24"/>
                <w:szCs w:val="24"/>
              </w:rPr>
            </w:pPr>
            <w:r w:rsidRPr="0099181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99181A" w:rsidRDefault="00E667F2" w:rsidP="00CD2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99181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99181A" w:rsidRDefault="00E667F2" w:rsidP="00CD255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524,8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E667F2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281B60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281B60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7F2" w:rsidRPr="002E772A" w:rsidRDefault="00281B60" w:rsidP="00CD2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</w:t>
            </w:r>
          </w:p>
        </w:tc>
      </w:tr>
    </w:tbl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E667F2" w:rsidRDefault="00E667F2" w:rsidP="00E667F2"/>
    <w:p w:rsidR="00F5417E" w:rsidRPr="00E667F2" w:rsidRDefault="00F5417E" w:rsidP="00E667F2"/>
    <w:sectPr w:rsidR="00F5417E" w:rsidRPr="00E667F2" w:rsidSect="00A36472">
      <w:pgSz w:w="16838" w:h="11906" w:orient="landscape"/>
      <w:pgMar w:top="1701" w:right="1134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70D"/>
    <w:multiLevelType w:val="hybridMultilevel"/>
    <w:tmpl w:val="41468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21"/>
    <w:rsid w:val="00281B60"/>
    <w:rsid w:val="00325D1D"/>
    <w:rsid w:val="005508B5"/>
    <w:rsid w:val="00AF1321"/>
    <w:rsid w:val="00E667F2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7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67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667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E667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Normal (Web)"/>
    <w:basedOn w:val="a"/>
    <w:uiPriority w:val="99"/>
    <w:rsid w:val="00E66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rsid w:val="00E6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7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67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667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E667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Normal (Web)"/>
    <w:basedOn w:val="a"/>
    <w:uiPriority w:val="99"/>
    <w:rsid w:val="00E66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rsid w:val="00E6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ash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2021-11-12T11:55:00Z</dcterms:created>
  <dcterms:modified xsi:type="dcterms:W3CDTF">2021-12-21T06:38:00Z</dcterms:modified>
</cp:coreProperties>
</file>